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New Roman" w:cs="Times New Roman" w:eastAsia="Times New Roman" w:hAnsi="Times New Roman"/>
          <w:b w:val="0"/>
          <w:i w:val="0"/>
          <w:smallCaps w:val="0"/>
          <w:strike w:val="0"/>
          <w:color w:val="2222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00"/>
          <w:sz w:val="30"/>
          <w:szCs w:val="30"/>
          <w:u w:val="none"/>
          <w:shd w:fill="auto" w:val="clear"/>
          <w:vertAlign w:val="baseline"/>
          <w:rtl w:val="0"/>
        </w:rPr>
        <w:t xml:space="preserve">UBND TỈNH QUẢNG NINH SỞ GIÁO DỤC VÀ ĐÀO TẠO</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383800"/>
          <w:sz w:val="34"/>
          <w:szCs w:val="34"/>
          <w:u w:val="none"/>
          <w:shd w:fill="auto" w:val="clear"/>
          <w:vertAlign w:val="baseline"/>
        </w:rPr>
      </w:pPr>
      <w:r w:rsidDel="00000000" w:rsidR="00000000" w:rsidRPr="00000000">
        <w:rPr>
          <w:rFonts w:ascii="Arial" w:cs="Arial" w:eastAsia="Arial" w:hAnsi="Arial"/>
          <w:b w:val="0"/>
          <w:i w:val="0"/>
          <w:smallCaps w:val="0"/>
          <w:strike w:val="0"/>
          <w:color w:val="383800"/>
          <w:sz w:val="34"/>
          <w:szCs w:val="34"/>
          <w:u w:val="none"/>
          <w:shd w:fill="auto" w:val="clear"/>
          <w:vertAlign w:val="baseline"/>
          <w:rtl w:val="0"/>
        </w:rPr>
        <w:t xml:space="preserve">Số: /QĐ-SGDĐT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CỘNG HOÀ XÃ HỘI CHỦ NGHĨA VIỆT NAM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New Roman" w:cs="Times New Roman" w:eastAsia="Times New Roman" w:hAnsi="Times New Roman"/>
          <w:b w:val="0"/>
          <w:i w:val="1"/>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8"/>
          <w:szCs w:val="38"/>
          <w:u w:val="none"/>
          <w:shd w:fill="auto" w:val="clear"/>
          <w:vertAlign w:val="baseline"/>
          <w:rtl w:val="0"/>
        </w:rPr>
        <w:t xml:space="preserve">Độc lập - Tự do - Hạnh phúc Quảng Ninh, ngày 23 tháng 5 năm 2018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QUYẾT ĐỊNH Về việc điều động giáo viên làm nhiệm vụ coi thi tuyển sinh vào lớp 10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Trung học phổ thông năm học 2018-2019</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0"/>
        </w:rPr>
        <w:t xml:space="preserve">GIÁM ĐỐC SỞ GIÁO DỤC VÀ ĐÀO TẠO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Căn cứ Quyết định số 2546/2015/QĐ-UBND ngày 31/8/2015 của Ủy ban nhân dân tỉnh Quảng Ninh về việc quy định chức năng, nhiệm vụ, quyền hạn và cơ cấu tổ chức của Sở Giáo dục và Đào tạo (GD&amp;ĐT) tỉnh Quảng Ninh;</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10.4000000000001"/>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Căn cứ Công văn số 704/SGDĐT-KTKĐCLGD ngày 03/4/2018 của Sở GDĐT về việc hướng dẫn tổ chức Kỳ thi tuyển sinh vào lớp 10 trung học phổ thông (THPT) năm học 2018-2019; Công văn số 1176/SGDĐT-GDTrH ngày 23/5/2018 của Sở GDĐT về việc xác định phương thức tuyển sinh vào lớp 10 năm học 2018-2019;</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Theo đề nghị của Trưởng phòng Khảo thí và Kiểm định chất lượng giáo dục,</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QUYẾT ĐỊNH:</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48.8"/>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Điều 1. Điều động các giáo viên của Phòng GD&amp;ĐT Quảng Yên làm nhiệm vụ coi thi tuyển sinh vào lớp 10 THPT năm học 2018-2019 (có danh sách kèm theo).</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34.4"/>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Điều 2. Giáo viên làm nhiệm vụ coi thi có trách nhiệm thực hiện đúng các quy định của Sở GD&amp;ĐT và theo sự điều hành của Chủ tịch Hội đồng coi thi.</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Thời gian làm việc: Từ 8 giờ 00 ngày 31/5/2018 đến hết ngày 02/6/2018. Địa điểm: Theo danh sách đính kèm. Kinh phí: Thực hiện theo quy định hiện hành.</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48.8"/>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Điều 3. Các ông (bà) có tên tại Điều 1 và Thủ trưởng các đơn vị liên quan chịu trách nhiệm thi hành quyết định này./. PY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KT. GIÁM ĐỐC PHÓ GIÁM ĐỐC</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Nơi nhận: - Như điều 3; - Lãnh đạo Sở; - Các đơn vị thuộc Sở; - Luru: KT&amp;KĐCLGD, VT.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Giá iC</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ĐÀO TẠO</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Nguyễn Văn Tuế</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DANH SÁCH Giáo viên thuộc Phòng GD&amp;ĐT Quảng Yên làm nhiệm vụ coi thi tuyển sinh lớp 10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55500"/>
          <w:sz w:val="30"/>
          <w:szCs w:val="30"/>
          <w:u w:val="none"/>
          <w:shd w:fill="auto" w:val="clear"/>
          <w:vertAlign w:val="baseline"/>
        </w:rPr>
      </w:pPr>
      <w:r w:rsidDel="00000000" w:rsidR="00000000" w:rsidRPr="00000000">
        <w:rPr>
          <w:rFonts w:ascii="Arial" w:cs="Arial" w:eastAsia="Arial" w:hAnsi="Arial"/>
          <w:b w:val="0"/>
          <w:i w:val="0"/>
          <w:smallCaps w:val="0"/>
          <w:strike w:val="0"/>
          <w:color w:val="555500"/>
          <w:sz w:val="30"/>
          <w:szCs w:val="30"/>
          <w:u w:val="none"/>
          <w:shd w:fill="auto" w:val="clear"/>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Trung học phổ thông năm học 2018-2019</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e1e00"/>
          <w:sz w:val="36"/>
          <w:szCs w:val="36"/>
          <w:u w:val="none"/>
          <w:shd w:fill="auto" w:val="clear"/>
          <w:vertAlign w:val="baseline"/>
        </w:rPr>
      </w:pPr>
      <w:r w:rsidDel="00000000" w:rsidR="00000000" w:rsidRPr="00000000">
        <w:rPr>
          <w:rFonts w:ascii="Arial" w:cs="Arial" w:eastAsia="Arial" w:hAnsi="Arial"/>
          <w:b w:val="0"/>
          <w:i w:val="0"/>
          <w:smallCaps w:val="0"/>
          <w:strike w:val="0"/>
          <w:color w:val="1e1e00"/>
          <w:sz w:val="36"/>
          <w:szCs w:val="36"/>
          <w:u w:val="none"/>
          <w:shd w:fill="auto" w:val="clear"/>
          <w:vertAlign w:val="baseline"/>
          <w:rtl w:val="0"/>
        </w:rPr>
        <w:t xml:space="preserve">Gi (Kèm theo Quyết định số 33 /QĐ-SGDĐT ngày 23 15/2018 của Sở GD&amp;ĐT)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12100"/>
          <w:sz w:val="28"/>
          <w:szCs w:val="28"/>
          <w:u w:val="none"/>
          <w:shd w:fill="auto" w:val="clear"/>
          <w:vertAlign w:val="baseline"/>
        </w:rPr>
      </w:pPr>
      <w:r w:rsidDel="00000000" w:rsidR="00000000" w:rsidRPr="00000000">
        <w:rPr>
          <w:rFonts w:ascii="Arial" w:cs="Arial" w:eastAsia="Arial" w:hAnsi="Arial"/>
          <w:b w:val="0"/>
          <w:i w:val="0"/>
          <w:smallCaps w:val="0"/>
          <w:strike w:val="0"/>
          <w:color w:val="212100"/>
          <w:sz w:val="28"/>
          <w:szCs w:val="28"/>
          <w:u w:val="none"/>
          <w:shd w:fill="auto" w:val="clear"/>
          <w:vertAlign w:val="baseline"/>
          <w:rtl w:val="0"/>
        </w:rPr>
        <w:t xml:space="preserve">TAOTAO</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1.19999999999999"/>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Coi thi tại Hội đồng THPT Bạch Đằng THPT Bạch Đằng THPT Bạch Đằng THPT Minh Hà THPT Minh Hà</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8.79999999999999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 THPT Minh Hà</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TT Họ và tên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1a1a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a00"/>
          <w:sz w:val="28"/>
          <w:szCs w:val="28"/>
          <w:u w:val="none"/>
          <w:shd w:fill="auto" w:val="clear"/>
          <w:vertAlign w:val="baseline"/>
          <w:rtl w:val="0"/>
        </w:rPr>
        <w:t xml:space="preserve">Chuyên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Trường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môn | 1 Nguyễn Sỹ Chuyên Mĩ thuật THCS Cẩm La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2 | Ngô Thị Sáu</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08.8"/>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Địa lí THCS Cẩm La 3 |Vũ Văn Xuân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4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Thể dục | THCS Cẩm La 4 | Vũ Thị Hoa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Mĩ thuật THCS Cộng Hòa Nguyễn Thị Quỳnh Hương Hóa học THCS Cộng Hòa (Ngô Thị Nhự</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17.6"/>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Thể dục THCS Cộng Hòa 7 | Lê Thị Thúy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985.6"/>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Sinh học THCS Cộng Hòa Vũ Minh Tuấn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36.8"/>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Thể dục THCS Cộng Hòa 9 | Vũ Thị Vui</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13.6000000000004"/>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Mĩ thuật | THCS Cộng Hòa 10 | Vũ Xuân Vượng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28"/>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Địa lí THCS Cộng Hòa 11 Nguyễn La Điền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99.2000000000003"/>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Thể dục. THCS Hà An 12 | Nguyễn Thị Hảo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04"/>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Sinh học THCS Hà An 13 | Vũ Thị Loan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23.2"/>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Sinh học THCS Hà An 14 Đàm Quang Ngọc Thể dục THCS Hà An 15 | Chu Thị Oanh</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56"/>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Dia li THCS Hà An 16 | Đặng Thị Sáu</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nhạc THCS Hà An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Đinh Thị Thảo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18.3999999999996"/>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Hóa học THCS Hà An 18 | Nguyễn Thị Hương Thảo Âm nhạc 7 THCS Hà An 19 | Dương Thị Thủy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Mĩ thuật THCS Hà An Nguyễn Thế Dũng Thể dục THCS Hiệp Hòa 21 Đỗ Thị Hồng Hải</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Sinh học THCS Hiệp Hòa 22 Đậu Thị Kim Ngân Mĩ thuật | THCS Hiệp Hòa | 23 Phạm Thị Bích Ngọc Sinh học THCS Hiệp Hòa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24 Dư Kim Quy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70.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Thể dục THCS Hiệp Hòa 25 Đinh Thị Thanh</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18.3999999999996"/>
        <w:contextualSpacing w:val="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Sinh học THCS Hiệp Hòa 26 Đoàn Văn Khiên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523.2"/>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Hóa học THCS Hoàng Tân 27 | Trần Đức Nhân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Sinh học THCS Hoàng Tân Nguyễn Thị Vui Thể dục THCS Hoàng Tân 29 | Vũ Hoàng</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89.6"/>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Âm nhạc | THCS Lê Quý Đôn 30 | Lê Thị Thu Hương Sinh học THCS Lê Quý Đôn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THPT Minh Hà THPT Đông Thành THPT Đông Thành THPT Đông Thành THPT Đông Thành THPT Đông Thành THPT Đông Thành THPT Đông Thành THPT Đông Thành THPT Đông Thành THPT Minh Hà</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20</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 THPT Minh Hà</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THPT Minh Hà</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8.8"/>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THPT Đông Thành | THPT Đông Thành</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1919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191900"/>
          <w:sz w:val="20"/>
          <w:szCs w:val="20"/>
          <w:u w:val="none"/>
          <w:shd w:fill="auto" w:val="clear"/>
          <w:vertAlign w:val="baseline"/>
          <w:rtl w:val="0"/>
        </w:rPr>
        <w:t xml:space="preserve">TT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1a1a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a00"/>
          <w:sz w:val="28"/>
          <w:szCs w:val="28"/>
          <w:u w:val="none"/>
          <w:shd w:fill="auto" w:val="clear"/>
          <w:vertAlign w:val="baseline"/>
          <w:rtl w:val="0"/>
        </w:rPr>
        <w:t xml:space="preserve">Họ và tên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1e1e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e1e00"/>
          <w:sz w:val="22"/>
          <w:szCs w:val="22"/>
          <w:u w:val="none"/>
          <w:shd w:fill="auto" w:val="clear"/>
          <w:vertAlign w:val="baseline"/>
          <w:rtl w:val="0"/>
        </w:rPr>
        <w:t xml:space="preserve">Chuyên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8d8d00"/>
          <w:sz w:val="24"/>
          <w:szCs w:val="24"/>
          <w:u w:val="none"/>
          <w:shd w:fill="auto" w:val="clear"/>
          <w:vertAlign w:val="baseline"/>
        </w:rPr>
      </w:pPr>
      <w:r w:rsidDel="00000000" w:rsidR="00000000" w:rsidRPr="00000000">
        <w:rPr>
          <w:rFonts w:ascii="Arial" w:cs="Arial" w:eastAsia="Arial" w:hAnsi="Arial"/>
          <w:b w:val="1"/>
          <w:i w:val="0"/>
          <w:smallCaps w:val="0"/>
          <w:strike w:val="0"/>
          <w:color w:val="8d8d00"/>
          <w:sz w:val="24"/>
          <w:szCs w:val="24"/>
          <w:u w:val="none"/>
          <w:shd w:fill="auto" w:val="clear"/>
          <w:vertAlign w:val="baseline"/>
          <w:rtl w:val="0"/>
        </w:rPr>
        <w:t xml:space="preserve">môn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262600"/>
          <w:sz w:val="24"/>
          <w:szCs w:val="24"/>
          <w:u w:val="none"/>
          <w:shd w:fill="auto" w:val="clear"/>
          <w:vertAlign w:val="baseline"/>
        </w:rPr>
      </w:pPr>
      <w:r w:rsidDel="00000000" w:rsidR="00000000" w:rsidRPr="00000000">
        <w:rPr>
          <w:rFonts w:ascii="Arial" w:cs="Arial" w:eastAsia="Arial" w:hAnsi="Arial"/>
          <w:b w:val="1"/>
          <w:i w:val="0"/>
          <w:smallCaps w:val="0"/>
          <w:strike w:val="0"/>
          <w:color w:val="262600"/>
          <w:sz w:val="24"/>
          <w:szCs w:val="24"/>
          <w:u w:val="none"/>
          <w:shd w:fill="auto" w:val="clear"/>
          <w:vertAlign w:val="baseline"/>
          <w:rtl w:val="0"/>
        </w:rPr>
        <w:t xml:space="preserve">Trường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Coi thi tại Hội đồng</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81800"/>
          <w:sz w:val="24"/>
          <w:szCs w:val="24"/>
          <w:u w:val="none"/>
          <w:shd w:fill="auto" w:val="clear"/>
          <w:vertAlign w:val="baseline"/>
        </w:rPr>
      </w:pPr>
      <w:r w:rsidDel="00000000" w:rsidR="00000000" w:rsidRPr="00000000">
        <w:rPr>
          <w:rFonts w:ascii="Arial" w:cs="Arial" w:eastAsia="Arial" w:hAnsi="Arial"/>
          <w:b w:val="0"/>
          <w:i w:val="0"/>
          <w:smallCaps w:val="0"/>
          <w:strike w:val="0"/>
          <w:color w:val="181800"/>
          <w:sz w:val="24"/>
          <w:szCs w:val="24"/>
          <w:u w:val="none"/>
          <w:shd w:fill="auto" w:val="clear"/>
          <w:vertAlign w:val="baseline"/>
          <w:rtl w:val="0"/>
        </w:rPr>
        <w:t xml:space="preserve">. Giá 10 lọ và tên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a2a00"/>
          <w:sz w:val="22"/>
          <w:szCs w:val="22"/>
          <w:u w:val="none"/>
          <w:shd w:fill="auto" w:val="clear"/>
          <w:vertAlign w:val="baseline"/>
        </w:rPr>
      </w:pPr>
      <w:r w:rsidDel="00000000" w:rsidR="00000000" w:rsidRPr="00000000">
        <w:rPr>
          <w:rFonts w:ascii="Arial" w:cs="Arial" w:eastAsia="Arial" w:hAnsi="Arial"/>
          <w:b w:val="0"/>
          <w:i w:val="0"/>
          <w:smallCaps w:val="0"/>
          <w:strike w:val="0"/>
          <w:color w:val="2a2a00"/>
          <w:sz w:val="22"/>
          <w:szCs w:val="22"/>
          <w:u w:val="none"/>
          <w:shd w:fill="auto" w:val="clear"/>
          <w:vertAlign w:val="baseline"/>
          <w:rtl w:val="0"/>
        </w:rPr>
        <w:t xml:space="preserve">Hóa học</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69600"/>
          <w:sz w:val="24"/>
          <w:szCs w:val="24"/>
          <w:u w:val="none"/>
          <w:shd w:fill="auto" w:val="clear"/>
          <w:vertAlign w:val="baseline"/>
        </w:rPr>
      </w:pPr>
      <w:r w:rsidDel="00000000" w:rsidR="00000000" w:rsidRPr="00000000">
        <w:rPr>
          <w:rFonts w:ascii="Arial" w:cs="Arial" w:eastAsia="Arial" w:hAnsi="Arial"/>
          <w:b w:val="0"/>
          <w:i w:val="0"/>
          <w:smallCaps w:val="0"/>
          <w:strike w:val="0"/>
          <w:color w:val="969600"/>
          <w:sz w:val="24"/>
          <w:szCs w:val="24"/>
          <w:u w:val="none"/>
          <w:shd w:fill="auto" w:val="clear"/>
          <w:vertAlign w:val="baseline"/>
          <w:rtl w:val="0"/>
        </w:rPr>
        <w:t xml:space="preserve">Mĩ thuật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272700"/>
          <w:sz w:val="32"/>
          <w:szCs w:val="32"/>
          <w:u w:val="none"/>
          <w:shd w:fill="auto" w:val="clear"/>
          <w:vertAlign w:val="baseline"/>
        </w:rPr>
      </w:pPr>
      <w:r w:rsidDel="00000000" w:rsidR="00000000" w:rsidRPr="00000000">
        <w:rPr>
          <w:rFonts w:ascii="Arial" w:cs="Arial" w:eastAsia="Arial" w:hAnsi="Arial"/>
          <w:b w:val="0"/>
          <w:i w:val="0"/>
          <w:smallCaps w:val="0"/>
          <w:strike w:val="0"/>
          <w:color w:val="272700"/>
          <w:sz w:val="32"/>
          <w:szCs w:val="32"/>
          <w:u w:val="none"/>
          <w:shd w:fill="auto" w:val="clear"/>
          <w:vertAlign w:val="baseline"/>
          <w:rtl w:val="0"/>
        </w:rPr>
        <w:t xml:space="preserve">THCS Lê Quý Đôn THCS Lê Quý Đôn THCS Liên Hòa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34300"/>
          <w:sz w:val="22"/>
          <w:szCs w:val="22"/>
          <w:u w:val="none"/>
          <w:shd w:fill="auto" w:val="clear"/>
          <w:vertAlign w:val="baseline"/>
        </w:rPr>
      </w:pPr>
      <w:r w:rsidDel="00000000" w:rsidR="00000000" w:rsidRPr="00000000">
        <w:rPr>
          <w:rFonts w:ascii="Arial" w:cs="Arial" w:eastAsia="Arial" w:hAnsi="Arial"/>
          <w:b w:val="0"/>
          <w:i w:val="0"/>
          <w:smallCaps w:val="0"/>
          <w:strike w:val="0"/>
          <w:color w:val="434300"/>
          <w:sz w:val="22"/>
          <w:szCs w:val="22"/>
          <w:u w:val="none"/>
          <w:shd w:fill="auto" w:val="clear"/>
          <w:vertAlign w:val="baseline"/>
          <w:rtl w:val="0"/>
        </w:rPr>
        <w:t xml:space="preserve">Hóa học</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22200"/>
          <w:sz w:val="24"/>
          <w:szCs w:val="24"/>
          <w:u w:val="none"/>
          <w:shd w:fill="auto" w:val="clear"/>
          <w:vertAlign w:val="baseline"/>
        </w:rPr>
      </w:pPr>
      <w:r w:rsidDel="00000000" w:rsidR="00000000" w:rsidRPr="00000000">
        <w:rPr>
          <w:rFonts w:ascii="Arial" w:cs="Arial" w:eastAsia="Arial" w:hAnsi="Arial"/>
          <w:b w:val="0"/>
          <w:i w:val="0"/>
          <w:smallCaps w:val="0"/>
          <w:strike w:val="0"/>
          <w:color w:val="222200"/>
          <w:sz w:val="24"/>
          <w:szCs w:val="24"/>
          <w:u w:val="none"/>
          <w:shd w:fill="auto" w:val="clear"/>
          <w:vertAlign w:val="baseline"/>
          <w:rtl w:val="0"/>
        </w:rPr>
        <w:t xml:space="preserve">Địa lí</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91900"/>
          <w:sz w:val="22"/>
          <w:szCs w:val="22"/>
          <w:u w:val="none"/>
          <w:shd w:fill="auto" w:val="clear"/>
          <w:vertAlign w:val="baseline"/>
        </w:rPr>
      </w:pPr>
      <w:r w:rsidDel="00000000" w:rsidR="00000000" w:rsidRPr="00000000">
        <w:rPr>
          <w:rFonts w:ascii="Arial" w:cs="Arial" w:eastAsia="Arial" w:hAnsi="Arial"/>
          <w:b w:val="0"/>
          <w:i w:val="0"/>
          <w:smallCaps w:val="0"/>
          <w:strike w:val="0"/>
          <w:color w:val="191900"/>
          <w:sz w:val="22"/>
          <w:szCs w:val="22"/>
          <w:u w:val="none"/>
          <w:shd w:fill="auto" w:val="clear"/>
          <w:vertAlign w:val="baseline"/>
          <w:rtl w:val="0"/>
        </w:rPr>
        <w:t xml:space="preserve">THCS Liên Hòa</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Sinh học</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131300"/>
          <w:sz w:val="22"/>
          <w:szCs w:val="22"/>
          <w:u w:val="none"/>
          <w:shd w:fill="auto" w:val="clear"/>
          <w:vertAlign w:val="baseline"/>
        </w:rPr>
      </w:pPr>
      <w:r w:rsidDel="00000000" w:rsidR="00000000" w:rsidRPr="00000000">
        <w:rPr>
          <w:rFonts w:ascii="Arial" w:cs="Arial" w:eastAsia="Arial" w:hAnsi="Arial"/>
          <w:b w:val="0"/>
          <w:i w:val="0"/>
          <w:smallCaps w:val="0"/>
          <w:strike w:val="0"/>
          <w:color w:val="131300"/>
          <w:sz w:val="22"/>
          <w:szCs w:val="22"/>
          <w:u w:val="none"/>
          <w:shd w:fill="auto" w:val="clear"/>
          <w:vertAlign w:val="baseline"/>
          <w:rtl w:val="0"/>
        </w:rPr>
        <w:t xml:space="preserve">THCS Liên Hòa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Lich sử THCS Liên Vị Sinh học THCS Liên Vị Sinh học THCS Liên Vị Hóa học THCS Liên Vị Âm nhạc | THCS Liên Vị Thể dục THCS Liên Vị Công nghệ | THCS Liên Vị Hóa học THCS Minh Thành Địa lí THCS Minh Thành Am nhac THCS Nam Hòa</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434300"/>
          <w:sz w:val="22"/>
          <w:szCs w:val="22"/>
          <w:u w:val="none"/>
          <w:shd w:fill="auto" w:val="clear"/>
          <w:vertAlign w:val="baseline"/>
        </w:rPr>
      </w:pPr>
      <w:r w:rsidDel="00000000" w:rsidR="00000000" w:rsidRPr="00000000">
        <w:rPr>
          <w:rFonts w:ascii="Arial" w:cs="Arial" w:eastAsia="Arial" w:hAnsi="Arial"/>
          <w:b w:val="0"/>
          <w:i w:val="0"/>
          <w:smallCaps w:val="0"/>
          <w:strike w:val="0"/>
          <w:color w:val="434300"/>
          <w:sz w:val="22"/>
          <w:szCs w:val="22"/>
          <w:u w:val="none"/>
          <w:shd w:fill="auto" w:val="clear"/>
          <w:vertAlign w:val="baseline"/>
          <w:rtl w:val="0"/>
        </w:rPr>
        <w:t xml:space="preserve">Mĩ thuật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272700"/>
          <w:sz w:val="24"/>
          <w:szCs w:val="24"/>
          <w:u w:val="none"/>
          <w:shd w:fill="auto" w:val="clear"/>
          <w:vertAlign w:val="baseline"/>
        </w:rPr>
      </w:pPr>
      <w:r w:rsidDel="00000000" w:rsidR="00000000" w:rsidRPr="00000000">
        <w:rPr>
          <w:rFonts w:ascii="Arial" w:cs="Arial" w:eastAsia="Arial" w:hAnsi="Arial"/>
          <w:b w:val="0"/>
          <w:i w:val="0"/>
          <w:smallCaps w:val="0"/>
          <w:strike w:val="0"/>
          <w:color w:val="272700"/>
          <w:sz w:val="24"/>
          <w:szCs w:val="24"/>
          <w:u w:val="none"/>
          <w:shd w:fill="auto" w:val="clear"/>
          <w:vertAlign w:val="baseline"/>
          <w:rtl w:val="0"/>
        </w:rPr>
        <w:t xml:space="preserve">THCS Nam Hòa</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4"/>
          <w:szCs w:val="34"/>
          <w:u w:val="single"/>
          <w:shd w:fill="auto" w:val="clear"/>
          <w:vertAlign w:val="baseline"/>
        </w:rPr>
      </w:pPr>
      <w:r w:rsidDel="00000000" w:rsidR="00000000" w:rsidRPr="00000000">
        <w:rPr>
          <w:rFonts w:ascii="Arial" w:cs="Arial" w:eastAsia="Arial" w:hAnsi="Arial"/>
          <w:b w:val="0"/>
          <w:i w:val="0"/>
          <w:smallCaps w:val="0"/>
          <w:strike w:val="0"/>
          <w:color w:val="000000"/>
          <w:sz w:val="34"/>
          <w:szCs w:val="34"/>
          <w:u w:val="single"/>
          <w:shd w:fill="auto" w:val="clear"/>
          <w:vertAlign w:val="baseline"/>
          <w:rtl w:val="0"/>
        </w:rPr>
        <w:t xml:space="preserve">31 Vũ Hải Lý 32 Nguyễn Thị Nhung 33 Vũ Thị Hải 34 | Đoàn Văn Hải 35 | Lê Thị Mai 36 | Vũ Thị Thu Hương 37 Nguyễn Thanh Hưởng | 38 Đặng Thùy Linh</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39 | Bùi Thị Hương Loan 40 | Vũ Thị Luyến 41 Lê Văn Thìn 42 | Đỗ Thị Thơm 43 Nguyễn Thị Hoà 44 | Hà Bích Huyến 45 Lê Thị Ngọc Bích 46 | Lương Thế Dũng 47 Đào Đình Thái 48 | Nguyễn Đình Tuấn 49 Vũ Quang Vinh 50 | Hoàng Thị Luyến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08.8"/>
        <w:contextualSpacing w:val="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Phạm Thị Thủy 52 Ngô Thị Tuyến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Vũ Thị Yến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8"/>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Đào Thị Hương 55 | Vũ Thị Rơi 56 | Vũ Thị Thúy 57 Đặng Hoàng Vĩnh 58 | Đinh ThịYến 59 | Bùi Thị Kim Anh 60 Nguyễn Thị Vân Anh</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36"/>
          <w:szCs w:val="36"/>
          <w:u w:val="singl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61 Nguyễn Thị Diễn | 62 Nguyễn Thùy Giang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63 Vũ Duyên Hạnh 64 | Hà Thị Huyền Trang 65 Đỗ Thị Thoa</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THPT Đông Thành | THPT Đông Thành THPT Bạch Đằng THPT Bạch Đằng THPT Bạch Đằng THPT Bạch Đằng THPT Bạch Đằng THPT Bạch Đằng THPT Bạch Đằng THPT Bạch Đằng THPT Bạch Đằng</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72.8"/>
        <w:contextualSpacing w:val="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THPT Bạch Đằng | THPT Bạc</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THPT Bạch Đằng THPT Đông Thành THPT Đông Thành THPT Đông Thành THPT Đông Thành THPT Đông Thành THPT Bạch Đằng THPT Bạch Đằng THPT Bạch Đằng THPT Bạch Đằng THPT Bạch Đằng THPT Bạch Đằng THPT Bạch Đằng THPT Bạch Đằng THPT Bạch Đằng THPT Minh Hà THPT Minh Hà THPT Minh Hà</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Vật lí THCS Nam Hòa Địa lí THCS Nam Hòa Thể dục | THCS Nam Hòa Sinh học | THCS Phong Cốc Thể dục | THCS Phong Cốc Âm nhạc | THCS Phong Cốc Mĩ thuật | THCS Phong Cốc Địa lí THCS Phong Hải Công nghệ | THCS Phong Hải Vật lí THCS Phong Hải Sinh học THCS Phong Hải Hóa học THCS Phong Hải Mĩ thuật THCS Sông Khoại Hóa học THCS Sông Khoai Địa lí THCS Sông Khoại Hóa học THCS Sông Khoại Âm nhạc THCS Sông Khoai Âm nhạc THCS Sông Khoại. Âm nhạc THCS Tiền An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hoc</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THPT Minh Hà THPT Minh Hà</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THPT Minh Hà</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262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626200"/>
          <w:sz w:val="32"/>
          <w:szCs w:val="32"/>
          <w:u w:val="none"/>
          <w:shd w:fill="auto" w:val="clear"/>
          <w:vertAlign w:val="baseline"/>
          <w:rtl w:val="0"/>
        </w:rPr>
        <w:t xml:space="preserve">TT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797900"/>
          <w:sz w:val="28"/>
          <w:szCs w:val="28"/>
          <w:u w:val="none"/>
          <w:shd w:fill="auto" w:val="clear"/>
          <w:vertAlign w:val="baseline"/>
        </w:rPr>
      </w:pPr>
      <w:r w:rsidDel="00000000" w:rsidR="00000000" w:rsidRPr="00000000">
        <w:rPr>
          <w:rFonts w:ascii="Arial" w:cs="Arial" w:eastAsia="Arial" w:hAnsi="Arial"/>
          <w:b w:val="0"/>
          <w:i w:val="0"/>
          <w:smallCaps w:val="0"/>
          <w:strike w:val="0"/>
          <w:color w:val="797900"/>
          <w:sz w:val="28"/>
          <w:szCs w:val="28"/>
          <w:u w:val="none"/>
          <w:shd w:fill="auto" w:val="clear"/>
          <w:vertAlign w:val="baseline"/>
          <w:rtl w:val="0"/>
        </w:rPr>
        <w:t xml:space="preserve">TT GIÁODUS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636300"/>
          <w:sz w:val="28"/>
          <w:szCs w:val="28"/>
          <w:u w:val="none"/>
          <w:shd w:fill="auto" w:val="clear"/>
          <w:vertAlign w:val="baseline"/>
        </w:rPr>
      </w:pPr>
      <w:r w:rsidDel="00000000" w:rsidR="00000000" w:rsidRPr="00000000">
        <w:rPr>
          <w:rFonts w:ascii="Arial" w:cs="Arial" w:eastAsia="Arial" w:hAnsi="Arial"/>
          <w:b w:val="0"/>
          <w:i w:val="0"/>
          <w:smallCaps w:val="0"/>
          <w:strike w:val="0"/>
          <w:color w:val="636300"/>
          <w:sz w:val="28"/>
          <w:szCs w:val="28"/>
          <w:u w:val="none"/>
          <w:shd w:fill="auto" w:val="clear"/>
          <w:vertAlign w:val="baseline"/>
          <w:rtl w:val="0"/>
        </w:rPr>
        <w:t xml:space="preserve">- 8</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949400"/>
          <w:sz w:val="32"/>
          <w:szCs w:val="32"/>
          <w:u w:val="none"/>
          <w:shd w:fill="auto" w:val="clear"/>
          <w:vertAlign w:val="baseline"/>
        </w:rPr>
      </w:pPr>
      <w:r w:rsidDel="00000000" w:rsidR="00000000" w:rsidRPr="00000000">
        <w:rPr>
          <w:rFonts w:ascii="Arial" w:cs="Arial" w:eastAsia="Arial" w:hAnsi="Arial"/>
          <w:b w:val="0"/>
          <w:i w:val="0"/>
          <w:smallCaps w:val="0"/>
          <w:strike w:val="0"/>
          <w:color w:val="949400"/>
          <w:sz w:val="32"/>
          <w:szCs w:val="32"/>
          <w:u w:val="none"/>
          <w:shd w:fill="auto" w:val="clear"/>
          <w:vertAlign w:val="baseline"/>
          <w:rtl w:val="0"/>
        </w:rPr>
        <w:t xml:space="preserve">&amp;</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2626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600"/>
          <w:sz w:val="28"/>
          <w:szCs w:val="28"/>
          <w:u w:val="none"/>
          <w:shd w:fill="auto" w:val="clear"/>
          <w:vertAlign w:val="baseline"/>
          <w:rtl w:val="0"/>
        </w:rPr>
        <w:t xml:space="preserve">Họ và tên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585800"/>
          <w:sz w:val="32"/>
          <w:szCs w:val="32"/>
          <w:u w:val="none"/>
          <w:shd w:fill="auto" w:val="clear"/>
          <w:vertAlign w:val="baseline"/>
        </w:rPr>
      </w:pPr>
      <w:r w:rsidDel="00000000" w:rsidR="00000000" w:rsidRPr="00000000">
        <w:rPr>
          <w:rFonts w:ascii="Arial" w:cs="Arial" w:eastAsia="Arial" w:hAnsi="Arial"/>
          <w:b w:val="0"/>
          <w:i w:val="0"/>
          <w:smallCaps w:val="0"/>
          <w:strike w:val="0"/>
          <w:color w:val="585800"/>
          <w:sz w:val="32"/>
          <w:szCs w:val="32"/>
          <w:u w:val="none"/>
          <w:shd w:fill="auto" w:val="clear"/>
          <w:vertAlign w:val="baseline"/>
          <w:rtl w:val="0"/>
        </w:rPr>
        <w:t xml:space="preserve">H và Han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Bố Trần Thị Hoà 67 Nguyễn Thị Bạch Huệ 68 Nguyễn Thị Thủy 69 Hoàng Văn Huy 70 Trần Quang Sáng 71 | Vũ Thị Hợp 72 Bùi Thị Huệ 73 Nguyễn Thị Huyền 74 Bùi Huy Quyền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New Roman" w:cs="Times New Roman" w:eastAsia="Times New Roman" w:hAnsi="Times New Roman"/>
          <w:b w:val="1"/>
          <w:i w:val="0"/>
          <w:smallCaps w:val="0"/>
          <w:strike w:val="0"/>
          <w:color w:val="1d1d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00"/>
          <w:sz w:val="24"/>
          <w:szCs w:val="24"/>
          <w:u w:val="none"/>
          <w:shd w:fill="auto" w:val="clear"/>
          <w:vertAlign w:val="baseline"/>
          <w:rtl w:val="0"/>
        </w:rPr>
        <w:t xml:space="preserve">| Chuyên | Chuyên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131300"/>
          <w:sz w:val="22"/>
          <w:szCs w:val="22"/>
          <w:u w:val="none"/>
          <w:shd w:fill="auto" w:val="clear"/>
          <w:vertAlign w:val="baseline"/>
        </w:rPr>
      </w:pPr>
      <w:r w:rsidDel="00000000" w:rsidR="00000000" w:rsidRPr="00000000">
        <w:rPr>
          <w:rFonts w:ascii="Arial" w:cs="Arial" w:eastAsia="Arial" w:hAnsi="Arial"/>
          <w:b w:val="1"/>
          <w:i w:val="0"/>
          <w:smallCaps w:val="0"/>
          <w:strike w:val="0"/>
          <w:color w:val="131300"/>
          <w:sz w:val="22"/>
          <w:szCs w:val="22"/>
          <w:u w:val="none"/>
          <w:shd w:fill="auto" w:val="clear"/>
          <w:vertAlign w:val="baseline"/>
          <w:rtl w:val="0"/>
        </w:rPr>
        <w:t xml:space="preserve">Trường</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753.6000000000004"/>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Coi thi tại Hội đồng môn Địa lí | THCS Tiền An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940.7999999999997"/>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THPT Minh Hà Sinh học | | THCS Tiền An THPT Minh Hà Sinh học THCS Tiền An THPT Minh Hà Tin học 7 THCS Trần Hưng Đạo | THPT Đông Thành Lịch sử | THCS Trần Hưng Đạo | THPT Đông Thành Mĩ thuật THCS Yên Hải THPT Bạch Đằng Địa lí THCS Yên Hải THPT Bạch Đằng Sinh học THCS Yên Hải THPT Bạch Đằng Am nhac | THCS Yên Hải THPT Bạch Đằng</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1"/>
          <w:smallCaps w:val="0"/>
          <w:strike w:val="0"/>
          <w:color w:val="363600"/>
          <w:sz w:val="32"/>
          <w:szCs w:val="32"/>
          <w:u w:val="none"/>
          <w:shd w:fill="auto" w:val="clear"/>
          <w:vertAlign w:val="baseline"/>
        </w:rPr>
      </w:pPr>
      <w:r w:rsidDel="00000000" w:rsidR="00000000" w:rsidRPr="00000000">
        <w:rPr>
          <w:rFonts w:ascii="Arial" w:cs="Arial" w:eastAsia="Arial" w:hAnsi="Arial"/>
          <w:b w:val="0"/>
          <w:i w:val="1"/>
          <w:smallCaps w:val="0"/>
          <w:strike w:val="0"/>
          <w:color w:val="363600"/>
          <w:sz w:val="32"/>
          <w:szCs w:val="32"/>
          <w:u w:val="none"/>
          <w:shd w:fill="auto" w:val="clear"/>
          <w:vertAlign w:val="baseline"/>
          <w:rtl w:val="0"/>
        </w:rPr>
        <w:t xml:space="preserve">(Danh sách này có 74 giáo viên)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