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1"/>
        <w:tblW w:w="10200" w:type="dxa"/>
        <w:tblLayout w:type="fixed"/>
        <w:tblLook w:val="04A0" w:firstRow="1" w:lastRow="0" w:firstColumn="1" w:lastColumn="0" w:noHBand="0" w:noVBand="1"/>
      </w:tblPr>
      <w:tblGrid>
        <w:gridCol w:w="4396"/>
        <w:gridCol w:w="5804"/>
      </w:tblGrid>
      <w:tr w:rsidR="000B2D44" w:rsidRPr="001934F9" w:rsidTr="00B72D87">
        <w:trPr>
          <w:trHeight w:val="1258"/>
        </w:trPr>
        <w:tc>
          <w:tcPr>
            <w:tcW w:w="4396" w:type="dxa"/>
            <w:hideMark/>
          </w:tcPr>
          <w:p w:rsidR="000B2D44" w:rsidRPr="00E95F1A" w:rsidRDefault="000B2D44" w:rsidP="00B72D87">
            <w:pPr>
              <w:jc w:val="both"/>
              <w:rPr>
                <w:bCs/>
                <w:sz w:val="26"/>
                <w:szCs w:val="26"/>
              </w:rPr>
            </w:pPr>
            <w:r w:rsidRPr="00E95F1A">
              <w:rPr>
                <w:bCs/>
                <w:sz w:val="26"/>
                <w:szCs w:val="26"/>
              </w:rPr>
              <w:t>PHÒNG GIÁO DỤC VÀ ĐÀO TẠO</w:t>
            </w:r>
          </w:p>
          <w:p w:rsidR="000B2D44" w:rsidRPr="00E95F1A" w:rsidRDefault="000B2D44" w:rsidP="00B72D87">
            <w:pPr>
              <w:jc w:val="both"/>
              <w:rPr>
                <w:sz w:val="26"/>
                <w:szCs w:val="26"/>
              </w:rPr>
            </w:pPr>
            <w:r>
              <w:rPr>
                <w:b/>
                <w:bCs/>
                <w:sz w:val="26"/>
                <w:szCs w:val="26"/>
              </w:rPr>
              <w:t>TRƯỜNG MẦM NON NAM HÒA</w:t>
            </w:r>
          </w:p>
          <w:p w:rsidR="000B2D44" w:rsidRDefault="000B2D44" w:rsidP="00B72D87">
            <w:pPr>
              <w:jc w:val="center"/>
              <w:rPr>
                <w:b/>
                <w:bCs/>
                <w:sz w:val="18"/>
                <w:szCs w:val="26"/>
                <w:vertAlign w:val="superscript"/>
              </w:rPr>
            </w:pPr>
            <w:r>
              <w:rPr>
                <w:b/>
                <w:bCs/>
                <w:sz w:val="18"/>
                <w:szCs w:val="26"/>
                <w:vertAlign w:val="superscript"/>
              </w:rPr>
              <w:t>–––––––––––––––––––––</w:t>
            </w:r>
          </w:p>
          <w:p w:rsidR="000B2D44" w:rsidRPr="00E95F1A" w:rsidRDefault="000B2D44" w:rsidP="00B72D87">
            <w:pPr>
              <w:jc w:val="center"/>
              <w:rPr>
                <w:sz w:val="24"/>
                <w:szCs w:val="24"/>
              </w:rPr>
            </w:pPr>
            <w:r>
              <w:t>Số</w:t>
            </w:r>
            <w:r w:rsidR="00430B21">
              <w:rPr>
                <w:color w:val="000000"/>
              </w:rPr>
              <w:t>: 101</w:t>
            </w:r>
            <w:r>
              <w:t>/KH-TMNNH</w:t>
            </w:r>
          </w:p>
        </w:tc>
        <w:tc>
          <w:tcPr>
            <w:tcW w:w="5804" w:type="dxa"/>
            <w:hideMark/>
          </w:tcPr>
          <w:p w:rsidR="000B2D44" w:rsidRPr="000B2D44" w:rsidRDefault="000B2D44" w:rsidP="00B72D87">
            <w:pPr>
              <w:pStyle w:val="Heading1"/>
              <w:rPr>
                <w:rFonts w:ascii="Times New Roman" w:hAnsi="Times New Roman"/>
                <w:sz w:val="26"/>
                <w:szCs w:val="26"/>
              </w:rPr>
            </w:pPr>
            <w:r w:rsidRPr="000B2D44">
              <w:rPr>
                <w:rFonts w:ascii="Times New Roman" w:hAnsi="Times New Roman"/>
                <w:sz w:val="26"/>
                <w:szCs w:val="26"/>
              </w:rPr>
              <w:t xml:space="preserve">CỘNG HOÀ XÃ HỘI CHỦ NGHĨA VIỆT </w:t>
            </w:r>
            <w:smartTag w:uri="urn:schemas-microsoft-com:office:smarttags" w:element="place">
              <w:smartTag w:uri="urn:schemas-microsoft-com:office:smarttags" w:element="country-region">
                <w:r w:rsidRPr="000B2D44">
                  <w:rPr>
                    <w:rFonts w:ascii="Times New Roman" w:hAnsi="Times New Roman"/>
                    <w:sz w:val="26"/>
                    <w:szCs w:val="26"/>
                  </w:rPr>
                  <w:t>NAM</w:t>
                </w:r>
              </w:smartTag>
            </w:smartTag>
          </w:p>
          <w:p w:rsidR="000B2D44" w:rsidRDefault="000B2D44" w:rsidP="00B72D87">
            <w:pPr>
              <w:jc w:val="center"/>
              <w:rPr>
                <w:rFonts w:ascii="Times New Roman Bold" w:hAnsi="Times New Roman Bold"/>
                <w:b/>
                <w:bCs/>
                <w:iCs/>
              </w:rPr>
            </w:pPr>
            <w:r>
              <w:rPr>
                <w:rFonts w:ascii="Times New Roman Bold" w:hAnsi="Times New Roman Bold"/>
                <w:b/>
                <w:bCs/>
                <w:iCs/>
              </w:rPr>
              <w:t xml:space="preserve">      Độc lập - Tự do - Hạnh phúc</w:t>
            </w:r>
          </w:p>
          <w:p w:rsidR="000B2D44" w:rsidRDefault="000B2D44" w:rsidP="00B72D87">
            <w:pPr>
              <w:jc w:val="center"/>
              <w:rPr>
                <w:rFonts w:ascii="Times New Roman Bold" w:hAnsi="Times New Roman Bold"/>
                <w:b/>
                <w:bCs/>
                <w:iCs/>
                <w:sz w:val="18"/>
                <w:vertAlign w:val="superscript"/>
              </w:rPr>
            </w:pPr>
            <w:r>
              <w:rPr>
                <w:rFonts w:ascii="Times New Roman Bold" w:hAnsi="Times New Roman Bold"/>
                <w:b/>
                <w:bCs/>
                <w:iCs/>
                <w:sz w:val="18"/>
                <w:vertAlign w:val="superscript"/>
              </w:rPr>
              <w:t xml:space="preserve">                ––––––––––––––––––––––––––––</w:t>
            </w:r>
            <w:r w:rsidR="008735F5">
              <w:rPr>
                <w:rFonts w:ascii="Times New Roman Bold" w:hAnsi="Times New Roman Bold"/>
                <w:b/>
                <w:bCs/>
                <w:iCs/>
                <w:sz w:val="18"/>
                <w:vertAlign w:val="superscript"/>
              </w:rPr>
              <w:t>–––––––––––––––––––––––––––––</w:t>
            </w:r>
          </w:p>
          <w:p w:rsidR="000B2D44" w:rsidRPr="001934F9" w:rsidRDefault="000B2D44" w:rsidP="00E77D52">
            <w:pPr>
              <w:jc w:val="center"/>
              <w:rPr>
                <w:i/>
                <w:iCs/>
              </w:rPr>
            </w:pPr>
            <w:r>
              <w:rPr>
                <w:i/>
                <w:iCs/>
              </w:rPr>
              <w:t xml:space="preserve">            </w:t>
            </w:r>
            <w:r>
              <w:rPr>
                <w:i/>
                <w:iCs/>
                <w:sz w:val="26"/>
              </w:rPr>
              <w:t xml:space="preserve">Nam Hòa, ngày </w:t>
            </w:r>
            <w:r w:rsidR="00E77D52">
              <w:rPr>
                <w:i/>
                <w:iCs/>
                <w:sz w:val="26"/>
              </w:rPr>
              <w:t>10</w:t>
            </w:r>
            <w:r>
              <w:rPr>
                <w:i/>
                <w:iCs/>
                <w:sz w:val="26"/>
              </w:rPr>
              <w:t xml:space="preserve"> tháng 10 năm 2022</w:t>
            </w:r>
          </w:p>
        </w:tc>
      </w:tr>
    </w:tbl>
    <w:p w:rsidR="000A084A" w:rsidRDefault="000A084A" w:rsidP="00350912">
      <w:pPr>
        <w:spacing w:before="120"/>
        <w:rPr>
          <w:b/>
        </w:rPr>
      </w:pPr>
    </w:p>
    <w:p w:rsidR="00255F04" w:rsidRPr="00812934" w:rsidRDefault="00255F04" w:rsidP="00255F04">
      <w:pPr>
        <w:jc w:val="center"/>
        <w:rPr>
          <w:b/>
        </w:rPr>
      </w:pPr>
      <w:r>
        <w:rPr>
          <w:b/>
        </w:rPr>
        <w:t>KẾ HOẠCH</w:t>
      </w:r>
    </w:p>
    <w:p w:rsidR="00255F04" w:rsidRPr="00EF0834" w:rsidRDefault="00255F04" w:rsidP="00255F04">
      <w:pPr>
        <w:jc w:val="center"/>
        <w:rPr>
          <w:b/>
        </w:rPr>
      </w:pPr>
      <w:r>
        <w:rPr>
          <w:b/>
        </w:rPr>
        <w:t>Tổ chức Hội thi giáo viên dạy giỏi cấp trường</w:t>
      </w:r>
    </w:p>
    <w:p w:rsidR="00255F04" w:rsidRDefault="00255F04" w:rsidP="00255F04">
      <w:pPr>
        <w:jc w:val="center"/>
        <w:rPr>
          <w:b/>
        </w:rPr>
      </w:pPr>
      <w:r w:rsidRPr="009635CD">
        <w:rPr>
          <w:b/>
        </w:rPr>
        <w:t>Năm học 20</w:t>
      </w:r>
      <w:r>
        <w:rPr>
          <w:b/>
        </w:rPr>
        <w:t>22 - 2023</w:t>
      </w:r>
    </w:p>
    <w:p w:rsidR="00255F04" w:rsidRDefault="00255F04" w:rsidP="00255F04">
      <w:pPr>
        <w:jc w:val="center"/>
        <w:rPr>
          <w:b/>
          <w:bCs/>
          <w:sz w:val="18"/>
          <w:szCs w:val="26"/>
          <w:vertAlign w:val="superscript"/>
        </w:rPr>
      </w:pPr>
      <w:r>
        <w:rPr>
          <w:b/>
          <w:bCs/>
          <w:sz w:val="18"/>
          <w:szCs w:val="26"/>
          <w:vertAlign w:val="superscript"/>
        </w:rPr>
        <w:t>–––––––––––––––––––––</w:t>
      </w:r>
    </w:p>
    <w:p w:rsidR="007831F1" w:rsidRDefault="007831F1" w:rsidP="00350912">
      <w:pPr>
        <w:spacing w:line="288" w:lineRule="auto"/>
        <w:jc w:val="center"/>
        <w:rPr>
          <w:b/>
        </w:rPr>
      </w:pPr>
    </w:p>
    <w:p w:rsidR="00B05B2F" w:rsidRPr="00E77D52" w:rsidRDefault="00430B21" w:rsidP="00061E00">
      <w:pPr>
        <w:spacing w:before="60" w:after="60"/>
        <w:ind w:firstLine="720"/>
        <w:jc w:val="both"/>
      </w:pPr>
      <w:r>
        <w:t xml:space="preserve">Căn cứ Thông tư số </w:t>
      </w:r>
      <w:r w:rsidR="00B05B2F" w:rsidRPr="00E77D52">
        <w:t xml:space="preserve">22/2019/TT-BGDĐT ngày 20/12/2019 của Bộ </w:t>
      </w:r>
      <w:r>
        <w:t>Giáo dục và Đào tạo</w:t>
      </w:r>
      <w:r w:rsidR="00B05B2F" w:rsidRPr="00E77D52">
        <w:t xml:space="preserve"> về việc Ban hành Quy định về Hội thi giáo viên dạy giỏi cơ sở giáo</w:t>
      </w:r>
      <w:r>
        <w:t xml:space="preserve"> dục mầm non,</w:t>
      </w:r>
      <w:r w:rsidR="00B05B2F" w:rsidRPr="00E77D52">
        <w:t xml:space="preserve"> giáo viên dạy giỏi, giáo viên chủ nhiệm lớp giỏi cơ sở giáo dục phổ thông;</w:t>
      </w:r>
    </w:p>
    <w:p w:rsidR="00B05B2F" w:rsidRPr="00E77D52" w:rsidRDefault="000B2D44" w:rsidP="00061E00">
      <w:pPr>
        <w:spacing w:before="60" w:after="60"/>
        <w:ind w:firstLine="720"/>
        <w:jc w:val="both"/>
      </w:pPr>
      <w:r w:rsidRPr="00E77D52">
        <w:t>Căn cứ kế hoạch số 707/</w:t>
      </w:r>
      <w:r w:rsidR="00B05B2F" w:rsidRPr="00E77D52">
        <w:t>PGDĐT</w:t>
      </w:r>
      <w:r w:rsidR="00430B21">
        <w:t>-CMMN ngày 15</w:t>
      </w:r>
      <w:r w:rsidRPr="00E77D52">
        <w:t>/9/2022</w:t>
      </w:r>
      <w:r w:rsidR="00430B21">
        <w:t xml:space="preserve"> của phòng Giáo dục và Đào tạo thị xã về</w:t>
      </w:r>
      <w:r w:rsidR="00B05B2F" w:rsidRPr="00E77D52">
        <w:t xml:space="preserve"> Kế hoạch thực hiện nhiệm vụ Giáo dục Mầm </w:t>
      </w:r>
      <w:r w:rsidRPr="00E77D52">
        <w:t>non năm học 2022-2023</w:t>
      </w:r>
      <w:r w:rsidR="00B05B2F" w:rsidRPr="00E77D52">
        <w:t xml:space="preserve"> của Phòng G</w:t>
      </w:r>
      <w:r w:rsidRPr="00E77D52">
        <w:t>iáo dục và Đào tạo</w:t>
      </w:r>
      <w:r w:rsidR="00B05B2F" w:rsidRPr="00E77D52">
        <w:t>;</w:t>
      </w:r>
    </w:p>
    <w:p w:rsidR="00430B21" w:rsidRDefault="00430B21" w:rsidP="00430B21">
      <w:pPr>
        <w:spacing w:before="60" w:after="60" w:line="288" w:lineRule="auto"/>
        <w:ind w:firstLine="567"/>
        <w:jc w:val="both"/>
        <w:rPr>
          <w:lang w:val="nl-NL"/>
        </w:rPr>
      </w:pPr>
      <w:r>
        <w:rPr>
          <w:lang w:val="nl-NL"/>
        </w:rPr>
        <w:t>Căn cứ công văn số 790/PGDĐT ngày 10/10/2022 của phòng Giáo dục và Đào tạo Quảng Yên về việc “Hướng dẫn tổ chức Chuyên đề, Hội thi cấp học mầm non năm học 2022 – 2023”;</w:t>
      </w:r>
    </w:p>
    <w:p w:rsidR="00430B21" w:rsidRPr="00B25B0B" w:rsidRDefault="00430B21" w:rsidP="00430B21">
      <w:pPr>
        <w:spacing w:before="60" w:after="60" w:line="288" w:lineRule="auto"/>
        <w:ind w:firstLine="567"/>
        <w:jc w:val="both"/>
        <w:rPr>
          <w:lang w:val="nl-NL"/>
        </w:rPr>
      </w:pPr>
      <w:r w:rsidRPr="00B25B0B">
        <w:rPr>
          <w:lang w:val="nl-NL"/>
        </w:rPr>
        <w:t>Căn c</w:t>
      </w:r>
      <w:r>
        <w:rPr>
          <w:lang w:val="nl-NL"/>
        </w:rPr>
        <w:t>ứ Kế hoạch số 90/KHMNNH ngày 6/10/2022 của trường mầm non Nam Hòa về Kế hoạch thực hiện nhiệm vụ năm học 2022 – 2023;</w:t>
      </w:r>
    </w:p>
    <w:p w:rsidR="0081359E" w:rsidRPr="00E77D52" w:rsidRDefault="0038464A" w:rsidP="00061E00">
      <w:pPr>
        <w:spacing w:before="60" w:after="60" w:line="288" w:lineRule="auto"/>
        <w:ind w:firstLine="720"/>
        <w:jc w:val="both"/>
      </w:pPr>
      <w:r w:rsidRPr="00E77D52">
        <w:t>Nhà</w:t>
      </w:r>
      <w:r w:rsidR="00430B21">
        <w:t xml:space="preserve"> trường xây dựng Kế hoạch tổ chức </w:t>
      </w:r>
      <w:r w:rsidR="000A084A" w:rsidRPr="00E77D52">
        <w:t>Hội thi “Giáo viên dạy giỏi</w:t>
      </w:r>
      <w:r w:rsidR="00E77D52">
        <w:t>” cấp trường năm học 2022 - 2023</w:t>
      </w:r>
      <w:r w:rsidR="000A084A" w:rsidRPr="00E77D52">
        <w:t xml:space="preserve"> cụ thể như sau:</w:t>
      </w:r>
    </w:p>
    <w:p w:rsidR="000A084A" w:rsidRPr="00566663" w:rsidRDefault="000A084A" w:rsidP="00061E00">
      <w:pPr>
        <w:spacing w:before="60" w:after="60" w:line="288" w:lineRule="auto"/>
        <w:ind w:firstLine="720"/>
        <w:jc w:val="both"/>
        <w:rPr>
          <w:rFonts w:ascii="VNI-Times" w:hAnsi="VNI-Times"/>
        </w:rPr>
      </w:pPr>
      <w:r w:rsidRPr="00566663">
        <w:rPr>
          <w:b/>
          <w:bCs/>
        </w:rPr>
        <w:t>I.</w:t>
      </w:r>
      <w:r w:rsidR="00751E37">
        <w:rPr>
          <w:b/>
          <w:bCs/>
        </w:rPr>
        <w:t>MỤC ĐÍCH, YÊU CẦU</w:t>
      </w:r>
    </w:p>
    <w:p w:rsidR="000A084A" w:rsidRDefault="00E77D52" w:rsidP="00061E00">
      <w:pPr>
        <w:spacing w:before="60" w:after="60" w:line="288" w:lineRule="auto"/>
        <w:ind w:firstLine="720"/>
        <w:jc w:val="both"/>
        <w:rPr>
          <w:b/>
        </w:rPr>
      </w:pPr>
      <w:r>
        <w:rPr>
          <w:b/>
        </w:rPr>
        <w:t>1. Mục đích</w:t>
      </w:r>
    </w:p>
    <w:p w:rsidR="00B05B2F" w:rsidRPr="00B05B2F" w:rsidRDefault="00B05B2F" w:rsidP="00061E00">
      <w:pPr>
        <w:shd w:val="clear" w:color="auto" w:fill="FFFFFF"/>
        <w:spacing w:before="60" w:after="60"/>
        <w:ind w:firstLine="567"/>
        <w:jc w:val="both"/>
        <w:rPr>
          <w:rFonts w:ascii="Arial" w:hAnsi="Arial" w:cs="Arial"/>
          <w:color w:val="333333"/>
          <w:sz w:val="21"/>
          <w:szCs w:val="21"/>
        </w:rPr>
      </w:pPr>
      <w:r w:rsidRPr="00B05B2F">
        <w:rPr>
          <w:color w:val="333333"/>
        </w:rPr>
        <w:t>Tạo điều kiện để giáo viên thể hiện năng lực, học tập, trao đổi kinh nghiệm về dạy học, tổ chức lớp học, khai thác, sử dụng sáng tạo, hiệu q</w:t>
      </w:r>
      <w:r>
        <w:rPr>
          <w:color w:val="333333"/>
        </w:rPr>
        <w:t>uả phương tiện, đồ dùng dạy học,</w:t>
      </w:r>
      <w:r w:rsidRPr="00B05B2F">
        <w:rPr>
          <w:color w:val="333333"/>
        </w:rPr>
        <w:t xml:space="preserve"> thực hiện tố</w:t>
      </w:r>
      <w:r>
        <w:rPr>
          <w:color w:val="333333"/>
        </w:rPr>
        <w:t>t Chương trình giáo dục Mầm non,</w:t>
      </w:r>
      <w:r w:rsidRPr="00B05B2F">
        <w:rPr>
          <w:color w:val="333333"/>
        </w:rPr>
        <w:t xml:space="preserve"> tuyển chọn, công nhận và suy tôn giáo viên có thành tích xuất sắc đạt danh hiệu giáo viên dạy giỏi cấp trường.</w:t>
      </w:r>
    </w:p>
    <w:p w:rsidR="00B05B2F" w:rsidRPr="00B05B2F" w:rsidRDefault="00B05B2F" w:rsidP="00061E00">
      <w:pPr>
        <w:shd w:val="clear" w:color="auto" w:fill="FFFFFF"/>
        <w:spacing w:before="60" w:after="60"/>
        <w:ind w:firstLine="567"/>
        <w:jc w:val="both"/>
        <w:rPr>
          <w:rFonts w:ascii="Arial" w:hAnsi="Arial" w:cs="Arial"/>
          <w:color w:val="333333"/>
          <w:sz w:val="21"/>
          <w:szCs w:val="21"/>
        </w:rPr>
      </w:pPr>
      <w:r w:rsidRPr="00B05B2F">
        <w:rPr>
          <w:color w:val="333333"/>
        </w:rPr>
        <w:t>Góp phần triển khai các phon</w:t>
      </w:r>
      <w:r>
        <w:rPr>
          <w:color w:val="333333"/>
        </w:rPr>
        <w:t>g trào thi đua trong nhà trường,</w:t>
      </w:r>
      <w:r w:rsidRPr="00B05B2F">
        <w:rPr>
          <w:color w:val="333333"/>
        </w:rPr>
        <w:t xml:space="preserve"> khuyến khích, động viên, tạo cơ hội, động lực để giáo viên rèn luyện, tự học và sáng tạo. Qua Hội thi phát hiện, tuyên dương và nhân</w:t>
      </w:r>
      <w:r>
        <w:rPr>
          <w:color w:val="333333"/>
        </w:rPr>
        <w:t xml:space="preserve"> rộng những điển hình tiên tiến.</w:t>
      </w:r>
    </w:p>
    <w:p w:rsidR="00B05B2F" w:rsidRPr="00B05B2F" w:rsidRDefault="00B05B2F" w:rsidP="00061E00">
      <w:pPr>
        <w:shd w:val="clear" w:color="auto" w:fill="FFFFFF"/>
        <w:spacing w:before="60" w:after="60"/>
        <w:ind w:firstLine="567"/>
        <w:jc w:val="both"/>
        <w:rPr>
          <w:rFonts w:ascii="Arial" w:hAnsi="Arial" w:cs="Arial"/>
          <w:color w:val="333333"/>
          <w:sz w:val="21"/>
          <w:szCs w:val="21"/>
        </w:rPr>
      </w:pPr>
      <w:r w:rsidRPr="00B05B2F">
        <w:rPr>
          <w:color w:val="333333"/>
        </w:rPr>
        <w:t>Hội thi là một trong những căn cứ để đánh giá thực trạng đội ngũ, từ đó các cấp quản lý xây dựng kế hoạch đào tạo, bồi dưỡng nhằm nâng cao trình độ chuyên môn, nghiệp vụ cho giáo viên, đáp ứng yêu cầu đổi mới của Giáo dục và Đào tạo.</w:t>
      </w:r>
    </w:p>
    <w:p w:rsidR="003F3D6B" w:rsidRPr="002F5516" w:rsidRDefault="003F3D6B" w:rsidP="00061E00">
      <w:pPr>
        <w:pStyle w:val="NormalWeb"/>
        <w:shd w:val="clear" w:color="auto" w:fill="FFFFFF"/>
        <w:spacing w:before="60" w:beforeAutospacing="0" w:after="60" w:afterAutospacing="0"/>
        <w:jc w:val="both"/>
        <w:rPr>
          <w:b/>
          <w:color w:val="3C3C3C"/>
          <w:sz w:val="28"/>
          <w:szCs w:val="28"/>
        </w:rPr>
      </w:pPr>
      <w:r>
        <w:rPr>
          <w:color w:val="3C3C3C"/>
          <w:sz w:val="28"/>
          <w:szCs w:val="28"/>
        </w:rPr>
        <w:tab/>
      </w:r>
      <w:r w:rsidR="00E77D52">
        <w:rPr>
          <w:b/>
          <w:color w:val="3C3C3C"/>
          <w:sz w:val="28"/>
          <w:szCs w:val="28"/>
        </w:rPr>
        <w:t>2. Yêu cầu</w:t>
      </w:r>
    </w:p>
    <w:p w:rsidR="002F5516" w:rsidRPr="002F5516" w:rsidRDefault="00492911" w:rsidP="00061E00">
      <w:pPr>
        <w:pStyle w:val="NormalWeb"/>
        <w:spacing w:before="60" w:beforeAutospacing="0" w:after="60" w:afterAutospacing="0"/>
        <w:jc w:val="both"/>
        <w:rPr>
          <w:color w:val="000000"/>
          <w:sz w:val="28"/>
          <w:szCs w:val="28"/>
        </w:rPr>
      </w:pPr>
      <w:r w:rsidRPr="002F5516">
        <w:rPr>
          <w:rFonts w:ascii="Arial" w:hAnsi="Arial" w:cs="Arial"/>
          <w:color w:val="000000"/>
          <w:sz w:val="28"/>
          <w:szCs w:val="28"/>
        </w:rPr>
        <w:lastRenderedPageBreak/>
        <w:t>               </w:t>
      </w:r>
      <w:r w:rsidR="002F5516" w:rsidRPr="002F5516">
        <w:rPr>
          <w:color w:val="000000"/>
          <w:sz w:val="28"/>
          <w:szCs w:val="28"/>
        </w:rPr>
        <w:t>Hội thi được tổ chức theo các môn học được quy định trong Chương trình giáo dục mầm non. Đồng thời qua hội thi chọn lọc những giáo viên có đủ năng lực tham dự thi giáo viên dạy giỏi cấp Huyện.</w:t>
      </w:r>
    </w:p>
    <w:p w:rsidR="002F5516" w:rsidRPr="002F5516" w:rsidRDefault="002F5516" w:rsidP="00061E00">
      <w:pPr>
        <w:spacing w:before="60" w:after="60"/>
        <w:ind w:firstLine="720"/>
        <w:jc w:val="both"/>
        <w:rPr>
          <w:color w:val="000000"/>
        </w:rPr>
      </w:pPr>
      <w:r w:rsidRPr="002F5516">
        <w:rPr>
          <w:color w:val="000000"/>
        </w:rPr>
        <w:t>Việc tổ chức Hội thi đảm bảo tính khách quan, trung thực, công bằng, có tác dụng giáo dục, khuyến khích động viên giáo viên học hỏi, trao đổi, truyền đạt, phổ biến kinh nghiệm giảng dạy, nghiên cứu giáo dục.</w:t>
      </w:r>
    </w:p>
    <w:p w:rsidR="003F3D6B" w:rsidRPr="002F5516" w:rsidRDefault="003F3D6B" w:rsidP="00061E00">
      <w:pPr>
        <w:pStyle w:val="NormalWeb"/>
        <w:shd w:val="clear" w:color="auto" w:fill="FFFFFF"/>
        <w:spacing w:before="60" w:beforeAutospacing="0" w:after="60" w:afterAutospacing="0"/>
        <w:jc w:val="both"/>
        <w:rPr>
          <w:color w:val="000000"/>
          <w:sz w:val="28"/>
          <w:szCs w:val="28"/>
        </w:rPr>
      </w:pPr>
      <w:r w:rsidRPr="002F5516">
        <w:rPr>
          <w:color w:val="000000"/>
          <w:sz w:val="28"/>
          <w:szCs w:val="28"/>
        </w:rPr>
        <w:tab/>
        <w:t>Giáo viên dự thi nghiêm túc, chấp hành đúng nội quy hội thi, tích cực ứng dụng công nghệ thông tin và</w:t>
      </w:r>
      <w:r w:rsidR="009A0F9C" w:rsidRPr="002F5516">
        <w:rPr>
          <w:color w:val="000000"/>
          <w:sz w:val="28"/>
          <w:szCs w:val="28"/>
        </w:rPr>
        <w:t>o đổi mới phương pháp dạy học, s</w:t>
      </w:r>
      <w:r w:rsidRPr="002F5516">
        <w:rPr>
          <w:color w:val="000000"/>
          <w:sz w:val="28"/>
          <w:szCs w:val="28"/>
        </w:rPr>
        <w:t>ử dụng đồ dùng, đồ chơi tạo ấn tượng và thu hút trẻ hứng thu hoạt động.</w:t>
      </w:r>
    </w:p>
    <w:p w:rsidR="002F5516" w:rsidRPr="002F5516" w:rsidRDefault="002F5516" w:rsidP="00061E00">
      <w:pPr>
        <w:spacing w:before="60" w:after="60"/>
        <w:ind w:firstLine="720"/>
        <w:jc w:val="both"/>
        <w:rPr>
          <w:b/>
          <w:color w:val="000000"/>
        </w:rPr>
      </w:pPr>
      <w:r w:rsidRPr="002F5516">
        <w:rPr>
          <w:b/>
          <w:color w:val="000000"/>
        </w:rPr>
        <w:t xml:space="preserve">II. NỘI DUNG, ĐIỀU </w:t>
      </w:r>
      <w:r>
        <w:rPr>
          <w:b/>
          <w:color w:val="000000"/>
        </w:rPr>
        <w:t>KIỆN, ĐỐI TƯỢNG THAM DỰ HỘI THI</w:t>
      </w:r>
    </w:p>
    <w:p w:rsidR="002F5516" w:rsidRPr="002F5516" w:rsidRDefault="002F5516" w:rsidP="00061E00">
      <w:pPr>
        <w:spacing w:before="60" w:after="60"/>
        <w:ind w:firstLine="720"/>
        <w:jc w:val="both"/>
        <w:rPr>
          <w:b/>
          <w:color w:val="000000"/>
        </w:rPr>
      </w:pPr>
      <w:r w:rsidRPr="002F5516">
        <w:rPr>
          <w:b/>
          <w:color w:val="000000"/>
        </w:rPr>
        <w:t>1. Nội dung thi: gồ</w:t>
      </w:r>
      <w:r w:rsidR="00E77D52">
        <w:rPr>
          <w:b/>
          <w:color w:val="000000"/>
        </w:rPr>
        <w:t>m có 2 vòng thi, cụ thể như sau</w:t>
      </w:r>
    </w:p>
    <w:p w:rsidR="002F5516" w:rsidRPr="002F5516" w:rsidRDefault="002F5516" w:rsidP="00061E00">
      <w:pPr>
        <w:spacing w:before="60" w:after="60"/>
        <w:ind w:firstLine="720"/>
        <w:jc w:val="both"/>
        <w:rPr>
          <w:color w:val="000000"/>
        </w:rPr>
      </w:pPr>
      <w:r w:rsidRPr="002F5516">
        <w:rPr>
          <w:color w:val="000000"/>
        </w:rPr>
        <w:t>- Vòng 1: Giáo viên dạy thực hành một hoạt động giáo dục cụ thể theo kế hoạch giáo dục tại thời điểm diễn ra Hội thi</w:t>
      </w:r>
    </w:p>
    <w:p w:rsidR="002F5516" w:rsidRPr="002F5516" w:rsidRDefault="002F5516" w:rsidP="00061E00">
      <w:pPr>
        <w:spacing w:before="60" w:after="60"/>
        <w:ind w:firstLine="720"/>
        <w:jc w:val="both"/>
        <w:rPr>
          <w:color w:val="000000"/>
        </w:rPr>
      </w:pPr>
      <w:r w:rsidRPr="002F5516">
        <w:rPr>
          <w:color w:val="000000"/>
        </w:rPr>
        <w:t>+ Tiết dạy do ban tổ chức hội thi quy định được thông báo và có thời gian chuẩn bị cho hoạt động giáo dục trong thời gian không quá 02 ngày trước thời điểm thi.</w:t>
      </w:r>
    </w:p>
    <w:p w:rsidR="002F5516" w:rsidRPr="002F5516" w:rsidRDefault="002F5516" w:rsidP="00061E00">
      <w:pPr>
        <w:spacing w:before="60" w:after="60"/>
        <w:ind w:firstLine="720"/>
        <w:jc w:val="both"/>
        <w:rPr>
          <w:color w:val="000000"/>
        </w:rPr>
      </w:pPr>
      <w:r w:rsidRPr="002F5516">
        <w:rPr>
          <w:color w:val="000000"/>
        </w:rPr>
        <w:t>+ Hoạt động giáo dục tham gia Hội thi được tổ chức lần đầu tại nhóm, lớp với nguyên trạng số lượng trẻ em của nhóm, lớp đó.</w:t>
      </w:r>
    </w:p>
    <w:p w:rsidR="002F5516" w:rsidRPr="002F5516" w:rsidRDefault="002F5516" w:rsidP="00061E00">
      <w:pPr>
        <w:spacing w:before="60" w:after="60"/>
        <w:ind w:firstLine="720"/>
        <w:jc w:val="both"/>
        <w:rPr>
          <w:color w:val="000000"/>
        </w:rPr>
      </w:pPr>
      <w:r w:rsidRPr="002F5516">
        <w:rPr>
          <w:color w:val="000000"/>
        </w:rPr>
        <w:t>+ Giáo viên không được dạy trước (dạy thử) hoạt động giáo dục tham gia Hội thi trong năm học tổ chức Hội thi.</w:t>
      </w:r>
    </w:p>
    <w:p w:rsidR="002F5516" w:rsidRPr="002F5516" w:rsidRDefault="002F5516" w:rsidP="00061E00">
      <w:pPr>
        <w:spacing w:before="60" w:after="60"/>
        <w:ind w:firstLine="720"/>
        <w:jc w:val="both"/>
        <w:rPr>
          <w:color w:val="000000"/>
        </w:rPr>
      </w:pPr>
      <w:r w:rsidRPr="002F5516">
        <w:rPr>
          <w:color w:val="000000"/>
        </w:rPr>
        <w:t>- Vòng 2: Giáo viên trình bày một biện pháp (sáng kiến kinh nghiệm là sản phẩm của cá nhân không sao chép) góp phần nâng cao chất lượng công tác chăm sóc, nuôi dưỡng, giáo dục trẻ em của cá nhân tại cơ sở giáo dục, nơi giáo viên đang làm việc.</w:t>
      </w:r>
    </w:p>
    <w:p w:rsidR="002F5516" w:rsidRPr="002F5516" w:rsidRDefault="002F5516" w:rsidP="00061E00">
      <w:pPr>
        <w:spacing w:before="60" w:after="60"/>
        <w:ind w:firstLine="720"/>
        <w:jc w:val="both"/>
        <w:rPr>
          <w:color w:val="000000"/>
        </w:rPr>
      </w:pPr>
      <w:r w:rsidRPr="002F5516">
        <w:rPr>
          <w:color w:val="000000"/>
        </w:rPr>
        <w:t>+ Thời lượng trình bày biện pháp không quá 30 phút, bao gồm cả thời gian Ban Giám khảo trao đổi.</w:t>
      </w:r>
    </w:p>
    <w:p w:rsidR="002F5516" w:rsidRPr="002F5516" w:rsidRDefault="002F5516" w:rsidP="00061E00">
      <w:pPr>
        <w:spacing w:before="60" w:after="60"/>
        <w:ind w:firstLine="720"/>
        <w:jc w:val="both"/>
        <w:rPr>
          <w:color w:val="000000"/>
        </w:rPr>
      </w:pPr>
      <w:r w:rsidRPr="002F5516">
        <w:rPr>
          <w:color w:val="000000"/>
        </w:rPr>
        <w:t xml:space="preserve">+ Biện pháp được </w:t>
      </w:r>
      <w:r>
        <w:rPr>
          <w:color w:val="000000"/>
        </w:rPr>
        <w:t>nhà trường</w:t>
      </w:r>
      <w:r w:rsidRPr="002F5516">
        <w:rPr>
          <w:color w:val="000000"/>
        </w:rPr>
        <w:t xml:space="preserve"> xác nhận áp dụng hiệu quả và lần đầu được dùng để đăng ký thi giáo viên dạy giỏi cơ sở giáo dục mầm non và chưa được dùng để xét duyệt thành tích khen thưởng cá nhân trước đó.</w:t>
      </w:r>
    </w:p>
    <w:p w:rsidR="002F5516" w:rsidRPr="002F5516" w:rsidRDefault="00E77D52" w:rsidP="00061E00">
      <w:pPr>
        <w:spacing w:before="60" w:after="60"/>
        <w:ind w:firstLine="720"/>
        <w:jc w:val="both"/>
        <w:rPr>
          <w:b/>
          <w:color w:val="000000"/>
        </w:rPr>
      </w:pPr>
      <w:r>
        <w:rPr>
          <w:b/>
          <w:color w:val="000000"/>
        </w:rPr>
        <w:t>2. Tiêu chuẩn tham dự Hội thi</w:t>
      </w:r>
    </w:p>
    <w:p w:rsidR="002F5516" w:rsidRPr="002F5516" w:rsidRDefault="002F5516" w:rsidP="00061E00">
      <w:pPr>
        <w:spacing w:before="60" w:after="60"/>
        <w:ind w:firstLine="720"/>
        <w:jc w:val="both"/>
        <w:rPr>
          <w:color w:val="000000"/>
        </w:rPr>
      </w:pPr>
      <w:r w:rsidRPr="002F5516">
        <w:rPr>
          <w:color w:val="000000"/>
        </w:rPr>
        <w:t>Giáo viên tham dự Hội thi cấp trường đảm bảo các tiêu chuẩn sau đây: Giáo viên tham dự Hội thi cấp trường phải đảm bảo đạt chuẩn nghề nghiệp ở mức khá trở lên của năm liền kề năm tham dự Hội thi, trong đó có các tiêu chí 1, 3, 4, 5, 6, 8 và 9 được quy định tại Thông tư số 26/2018/TT-BGDĐT ngày 08/10/2018 của Bộ trưởng Bộ Giáo dục và Đào tạo ban hành quy định chuẩn nghề nghiệp giáo viên mầm non đạt mức tốt</w:t>
      </w:r>
    </w:p>
    <w:p w:rsidR="002F5516" w:rsidRPr="002F5516" w:rsidRDefault="002F5516" w:rsidP="00061E00">
      <w:pPr>
        <w:spacing w:before="60" w:after="60"/>
        <w:ind w:firstLine="720"/>
        <w:jc w:val="both"/>
        <w:rPr>
          <w:b/>
          <w:color w:val="000000"/>
        </w:rPr>
      </w:pPr>
      <w:r w:rsidRPr="002F5516">
        <w:rPr>
          <w:b/>
          <w:color w:val="000000"/>
        </w:rPr>
        <w:t>3. Đối tượng đăng kí dự thi</w:t>
      </w:r>
    </w:p>
    <w:p w:rsidR="002F5516" w:rsidRPr="002F5516" w:rsidRDefault="002F5516" w:rsidP="00061E00">
      <w:pPr>
        <w:spacing w:before="60" w:after="60"/>
        <w:ind w:firstLine="720"/>
        <w:jc w:val="both"/>
        <w:rPr>
          <w:color w:val="000000"/>
        </w:rPr>
      </w:pPr>
      <w:r w:rsidRPr="002F5516">
        <w:rPr>
          <w:color w:val="000000"/>
        </w:rPr>
        <w:t>Tham dự Hội thi cấp trường là giáo viên đang làm việ</w:t>
      </w:r>
      <w:r>
        <w:rPr>
          <w:color w:val="000000"/>
        </w:rPr>
        <w:t>c tại trường Mầm non Nam Hòa</w:t>
      </w:r>
      <w:r w:rsidRPr="002F5516">
        <w:rPr>
          <w:color w:val="000000"/>
        </w:rPr>
        <w:t>.</w:t>
      </w:r>
    </w:p>
    <w:p w:rsidR="002F5516" w:rsidRPr="002F5516" w:rsidRDefault="002F5516" w:rsidP="00061E00">
      <w:pPr>
        <w:spacing w:before="60" w:after="60"/>
        <w:ind w:firstLine="720"/>
        <w:jc w:val="both"/>
        <w:rPr>
          <w:b/>
          <w:color w:val="000000"/>
        </w:rPr>
      </w:pPr>
      <w:r w:rsidRPr="002F5516">
        <w:rPr>
          <w:b/>
          <w:color w:val="000000"/>
        </w:rPr>
        <w:t>III. ĐÁNH GIÁ KẾT QUẢ CÁC NỘI DUNG THI</w:t>
      </w:r>
    </w:p>
    <w:p w:rsidR="002F5516" w:rsidRPr="002F5516" w:rsidRDefault="002F5516" w:rsidP="00061E00">
      <w:pPr>
        <w:spacing w:before="60" w:after="60"/>
        <w:ind w:firstLine="720"/>
        <w:jc w:val="both"/>
        <w:rPr>
          <w:color w:val="000000"/>
        </w:rPr>
      </w:pPr>
      <w:r w:rsidRPr="002F5516">
        <w:rPr>
          <w:color w:val="000000"/>
        </w:rPr>
        <w:lastRenderedPageBreak/>
        <w:t>- Phần thực hành tiết dạy, tổ chức hoạt động giáo dục được ít nhất 2/3 số giám khảo đánh giá loại giỏi, và không có giám khảo đánh giá là loại trung bình trở xuống.</w:t>
      </w:r>
    </w:p>
    <w:p w:rsidR="002F5516" w:rsidRPr="002F5516" w:rsidRDefault="002F5516" w:rsidP="00061E00">
      <w:pPr>
        <w:spacing w:before="60" w:after="60"/>
        <w:ind w:firstLine="720"/>
        <w:jc w:val="both"/>
        <w:rPr>
          <w:color w:val="000000"/>
        </w:rPr>
      </w:pPr>
      <w:r w:rsidRPr="002F5516">
        <w:rPr>
          <w:color w:val="000000"/>
        </w:rPr>
        <w:t>- Phần trình bày biện pháp được ít nhất 2/3 số giám khảo đánh giá mức đạt.</w:t>
      </w:r>
    </w:p>
    <w:p w:rsidR="002F5516" w:rsidRPr="002F5516" w:rsidRDefault="002F5516" w:rsidP="00061E00">
      <w:pPr>
        <w:spacing w:before="60" w:after="60"/>
        <w:ind w:firstLine="720"/>
        <w:jc w:val="both"/>
        <w:rPr>
          <w:color w:val="000000"/>
        </w:rPr>
      </w:pPr>
      <w:r w:rsidRPr="002F5516">
        <w:rPr>
          <w:color w:val="000000"/>
        </w:rPr>
        <w:t>- Danh hiệu giáo viên dạy giỏi cấp trường được bảo lưu trong thời hạn 01 năm tiếp theo năm được công nhận là giáo viên dạy giỏi.</w:t>
      </w:r>
    </w:p>
    <w:p w:rsidR="002F5516" w:rsidRPr="002F5516" w:rsidRDefault="002F5516" w:rsidP="00061E00">
      <w:pPr>
        <w:spacing w:before="60" w:after="60"/>
        <w:ind w:firstLine="720"/>
        <w:jc w:val="both"/>
        <w:rPr>
          <w:color w:val="000000"/>
        </w:rPr>
      </w:pPr>
      <w:r w:rsidRPr="002F5516">
        <w:rPr>
          <w:color w:val="000000"/>
        </w:rPr>
        <w:t>- Giáo viên được công n</w:t>
      </w:r>
      <w:r w:rsidR="00CC669E">
        <w:rPr>
          <w:color w:val="000000"/>
        </w:rPr>
        <w:t xml:space="preserve">hận “Giáo viên </w:t>
      </w:r>
      <w:r w:rsidR="00891107">
        <w:rPr>
          <w:color w:val="000000"/>
        </w:rPr>
        <w:t xml:space="preserve">dạy </w:t>
      </w:r>
      <w:r w:rsidR="00CC669E">
        <w:rPr>
          <w:color w:val="000000"/>
        </w:rPr>
        <w:t xml:space="preserve">giỏi” cấp trường. </w:t>
      </w:r>
      <w:r w:rsidRPr="002F5516">
        <w:rPr>
          <w:color w:val="000000"/>
        </w:rPr>
        <w:t>Đồng thời được Ban tổ chức đề cử tham gia Hội thi “Giáo viên giỏi” cấp huyện, cấp tỉnh.</w:t>
      </w:r>
    </w:p>
    <w:p w:rsidR="002F5516" w:rsidRPr="002F5516" w:rsidRDefault="00CC669E" w:rsidP="00061E00">
      <w:pPr>
        <w:spacing w:before="60" w:after="60"/>
        <w:ind w:firstLine="720"/>
        <w:jc w:val="both"/>
        <w:rPr>
          <w:b/>
          <w:color w:val="000000"/>
        </w:rPr>
      </w:pPr>
      <w:r w:rsidRPr="00CC669E">
        <w:rPr>
          <w:b/>
          <w:color w:val="000000"/>
        </w:rPr>
        <w:t>I</w:t>
      </w:r>
      <w:r w:rsidR="002F5516" w:rsidRPr="002F5516">
        <w:rPr>
          <w:b/>
          <w:color w:val="000000"/>
        </w:rPr>
        <w:t>V. SỬ DỤNG KẾT QUẢ HỘI THI</w:t>
      </w:r>
    </w:p>
    <w:p w:rsidR="002F5516" w:rsidRPr="002F5516" w:rsidRDefault="00CC669E" w:rsidP="00061E00">
      <w:pPr>
        <w:spacing w:before="60" w:after="60"/>
        <w:ind w:firstLine="720"/>
        <w:jc w:val="both"/>
        <w:rPr>
          <w:color w:val="000000"/>
        </w:rPr>
      </w:pPr>
      <w:r>
        <w:rPr>
          <w:color w:val="000000"/>
        </w:rPr>
        <w:t xml:space="preserve">- </w:t>
      </w:r>
      <w:r w:rsidR="002F5516" w:rsidRPr="002F5516">
        <w:rPr>
          <w:color w:val="000000"/>
        </w:rPr>
        <w:t>Kết quả Hội thi là minh chứng để tham gia đánh giá chuẩn nghề nghiệp và thực hiện chế độ chính sách đối với giáo viên theo quy định hiện hành.</w:t>
      </w:r>
    </w:p>
    <w:p w:rsidR="002F5516" w:rsidRPr="002F5516" w:rsidRDefault="00CC669E" w:rsidP="00061E00">
      <w:pPr>
        <w:spacing w:before="60" w:after="60"/>
        <w:ind w:firstLine="720"/>
        <w:jc w:val="both"/>
        <w:rPr>
          <w:color w:val="000000"/>
        </w:rPr>
      </w:pPr>
      <w:r>
        <w:rPr>
          <w:color w:val="000000"/>
        </w:rPr>
        <w:t xml:space="preserve">- </w:t>
      </w:r>
      <w:r w:rsidR="002F5516" w:rsidRPr="002F5516">
        <w:rPr>
          <w:color w:val="000000"/>
        </w:rPr>
        <w:t>Giáo viên được công nhận giáo viên dạy giỏi có trách nhiệm dạy lại tiết dạy và báo cáo biện pháp đã tham gia Hội thi trong phạm vi cấp trường để chia sẻ những kinh nghiệm vận dụng hiệu quả trong công tác trong công tác giảng dạy.</w:t>
      </w:r>
    </w:p>
    <w:p w:rsidR="002F5516" w:rsidRPr="002F5516" w:rsidRDefault="00CC669E" w:rsidP="00061E00">
      <w:pPr>
        <w:spacing w:before="60" w:after="60"/>
        <w:ind w:firstLine="720"/>
        <w:jc w:val="both"/>
        <w:rPr>
          <w:b/>
          <w:color w:val="000000"/>
        </w:rPr>
      </w:pPr>
      <w:r w:rsidRPr="00CC669E">
        <w:rPr>
          <w:b/>
          <w:color w:val="000000"/>
        </w:rPr>
        <w:t>V</w:t>
      </w:r>
      <w:r w:rsidR="002F5516" w:rsidRPr="002F5516">
        <w:rPr>
          <w:b/>
          <w:color w:val="000000"/>
        </w:rPr>
        <w:t>. THỜI GIAN – ĐỊA ĐIỂM TỔ CHỨC HỘI THI</w:t>
      </w:r>
    </w:p>
    <w:p w:rsidR="002F5516" w:rsidRPr="002F5516" w:rsidRDefault="002F5516" w:rsidP="00061E00">
      <w:pPr>
        <w:spacing w:before="60" w:after="60"/>
        <w:ind w:firstLine="720"/>
        <w:jc w:val="both"/>
        <w:rPr>
          <w:color w:val="000000"/>
        </w:rPr>
      </w:pPr>
      <w:r w:rsidRPr="002F5516">
        <w:rPr>
          <w:color w:val="000000"/>
        </w:rPr>
        <w:t>* Thi thực hành 01 hoạt động giáo dục cụ thể theo kế hoạch giáo dục tại thời điểm diễn ra hội thi.</w:t>
      </w:r>
    </w:p>
    <w:p w:rsidR="002F5516" w:rsidRPr="002F5516" w:rsidRDefault="002F5516" w:rsidP="00061E00">
      <w:pPr>
        <w:spacing w:before="60" w:after="60"/>
        <w:ind w:firstLine="720"/>
        <w:jc w:val="both"/>
        <w:rPr>
          <w:color w:val="000000"/>
        </w:rPr>
      </w:pPr>
      <w:r w:rsidRPr="002F5516">
        <w:rPr>
          <w:color w:val="000000"/>
        </w:rPr>
        <w:t>- Địa điểm: Tại lớp giáo viên đang giảng dạy.</w:t>
      </w:r>
    </w:p>
    <w:p w:rsidR="002F5516" w:rsidRPr="002F5516" w:rsidRDefault="00CC669E" w:rsidP="00061E00">
      <w:pPr>
        <w:spacing w:before="60" w:after="60"/>
        <w:ind w:firstLine="720"/>
        <w:jc w:val="both"/>
        <w:rPr>
          <w:color w:val="000000"/>
        </w:rPr>
      </w:pPr>
      <w:r>
        <w:rPr>
          <w:color w:val="000000"/>
        </w:rPr>
        <w:t>- Thời gian thi</w:t>
      </w:r>
      <w:r w:rsidR="000256E1">
        <w:rPr>
          <w:color w:val="000000"/>
        </w:rPr>
        <w:t>: Từ ngày 17/10/2022 đến ngày 27</w:t>
      </w:r>
      <w:r>
        <w:rPr>
          <w:color w:val="000000"/>
        </w:rPr>
        <w:t>/10/2022</w:t>
      </w:r>
      <w:r w:rsidR="002F5516" w:rsidRPr="002F5516">
        <w:rPr>
          <w:color w:val="000000"/>
        </w:rPr>
        <w:t>.</w:t>
      </w:r>
    </w:p>
    <w:p w:rsidR="002F5516" w:rsidRPr="002F5516" w:rsidRDefault="002F5516" w:rsidP="00061E00">
      <w:pPr>
        <w:spacing w:before="60" w:after="60"/>
        <w:ind w:firstLine="720"/>
        <w:jc w:val="both"/>
        <w:rPr>
          <w:color w:val="000000"/>
        </w:rPr>
      </w:pPr>
      <w:r w:rsidRPr="002F5516">
        <w:rPr>
          <w:color w:val="000000"/>
        </w:rPr>
        <w:t>* Thi trình bày 01 biện pháp góp phần nâng cao chất lượng công tác chăm sóc, nuôi dưỡng, giáo dục trẻ.</w:t>
      </w:r>
    </w:p>
    <w:p w:rsidR="002F5516" w:rsidRPr="002F5516" w:rsidRDefault="002F5516" w:rsidP="00061E00">
      <w:pPr>
        <w:spacing w:before="60" w:after="60"/>
        <w:ind w:firstLine="720"/>
        <w:jc w:val="both"/>
        <w:rPr>
          <w:color w:val="000000"/>
        </w:rPr>
      </w:pPr>
      <w:r w:rsidRPr="002F5516">
        <w:rPr>
          <w:color w:val="000000"/>
        </w:rPr>
        <w:t>- Địa điểm: Tại văn phòng.</w:t>
      </w:r>
    </w:p>
    <w:p w:rsidR="002F5516" w:rsidRPr="002F5516" w:rsidRDefault="002F5516" w:rsidP="00061E00">
      <w:pPr>
        <w:spacing w:before="60" w:after="60"/>
        <w:ind w:firstLine="720"/>
        <w:jc w:val="both"/>
        <w:rPr>
          <w:color w:val="000000"/>
        </w:rPr>
      </w:pPr>
      <w:r w:rsidRPr="002F5516">
        <w:rPr>
          <w:color w:val="000000"/>
        </w:rPr>
        <w:t xml:space="preserve">- Thời gian thi: </w:t>
      </w:r>
      <w:r w:rsidR="000256E1">
        <w:rPr>
          <w:color w:val="000000"/>
        </w:rPr>
        <w:t>Từ ngày 17/10/2022 đến ngày 27</w:t>
      </w:r>
      <w:r w:rsidR="00CC669E">
        <w:rPr>
          <w:color w:val="000000"/>
        </w:rPr>
        <w:t>/10/2022</w:t>
      </w:r>
      <w:r w:rsidRPr="002F5516">
        <w:rPr>
          <w:color w:val="000000"/>
        </w:rPr>
        <w:t>.</w:t>
      </w:r>
    </w:p>
    <w:p w:rsidR="002F5516" w:rsidRDefault="002F5516" w:rsidP="00061E00">
      <w:pPr>
        <w:spacing w:before="60" w:after="60"/>
        <w:ind w:firstLine="720"/>
        <w:jc w:val="both"/>
        <w:rPr>
          <w:color w:val="000000"/>
        </w:rPr>
      </w:pPr>
      <w:r w:rsidRPr="002F5516">
        <w:rPr>
          <w:color w:val="000000"/>
        </w:rPr>
        <w:t>* Tổ chức tổng kết đánh</w:t>
      </w:r>
      <w:r w:rsidR="000256E1">
        <w:rPr>
          <w:color w:val="000000"/>
        </w:rPr>
        <w:t xml:space="preserve"> giá Hội thi: lúc 8 giờ, ngày 27</w:t>
      </w:r>
      <w:bookmarkStart w:id="0" w:name="_GoBack"/>
      <w:bookmarkEnd w:id="0"/>
      <w:r w:rsidR="00CC669E">
        <w:rPr>
          <w:color w:val="000000"/>
        </w:rPr>
        <w:t>/10/2022</w:t>
      </w:r>
      <w:r w:rsidRPr="002F5516">
        <w:rPr>
          <w:color w:val="000000"/>
        </w:rPr>
        <w:t>.</w:t>
      </w:r>
    </w:p>
    <w:p w:rsidR="00CC669E" w:rsidRPr="00566663" w:rsidRDefault="00CC669E" w:rsidP="00061E00">
      <w:pPr>
        <w:spacing w:before="60" w:after="60" w:line="288" w:lineRule="auto"/>
        <w:ind w:firstLine="720"/>
        <w:jc w:val="both"/>
        <w:rPr>
          <w:b/>
          <w:color w:val="000000"/>
        </w:rPr>
      </w:pPr>
      <w:r w:rsidRPr="00566663">
        <w:rPr>
          <w:b/>
          <w:color w:val="000000"/>
        </w:rPr>
        <w:t xml:space="preserve">VI. </w:t>
      </w:r>
      <w:r>
        <w:rPr>
          <w:b/>
          <w:color w:val="000000"/>
        </w:rPr>
        <w:t>KINH PHÍ</w:t>
      </w:r>
    </w:p>
    <w:p w:rsidR="00CC669E" w:rsidRPr="002F5516" w:rsidRDefault="00CC669E" w:rsidP="00061E00">
      <w:pPr>
        <w:spacing w:before="60" w:after="60" w:line="288" w:lineRule="auto"/>
        <w:ind w:firstLine="720"/>
        <w:jc w:val="both"/>
        <w:rPr>
          <w:color w:val="000000"/>
        </w:rPr>
      </w:pPr>
      <w:r>
        <w:rPr>
          <w:color w:val="000000"/>
        </w:rPr>
        <w:t xml:space="preserve"> Trường Mầm non Nam Hòa có trách nhiệm</w:t>
      </w:r>
      <w:r w:rsidRPr="00566663">
        <w:rPr>
          <w:color w:val="000000"/>
        </w:rPr>
        <w:t xml:space="preserve"> chi kin</w:t>
      </w:r>
      <w:r>
        <w:rPr>
          <w:color w:val="000000"/>
        </w:rPr>
        <w:t>h phí tổ chức hội thi cấp t</w:t>
      </w:r>
      <w:r w:rsidRPr="003A11F5">
        <w:rPr>
          <w:color w:val="000000"/>
        </w:rPr>
        <w:t>rường</w:t>
      </w:r>
      <w:r>
        <w:rPr>
          <w:color w:val="000000"/>
        </w:rPr>
        <w:t xml:space="preserve">, </w:t>
      </w:r>
      <w:r w:rsidRPr="00566663">
        <w:rPr>
          <w:color w:val="000000"/>
        </w:rPr>
        <w:t>theo chế độ hiện hành tại đơn vị.</w:t>
      </w:r>
    </w:p>
    <w:p w:rsidR="002F5516" w:rsidRPr="002F5516" w:rsidRDefault="00CC669E" w:rsidP="00061E00">
      <w:pPr>
        <w:spacing w:before="60" w:after="60"/>
        <w:ind w:firstLine="720"/>
        <w:jc w:val="both"/>
        <w:rPr>
          <w:b/>
          <w:color w:val="000000"/>
        </w:rPr>
      </w:pPr>
      <w:r w:rsidRPr="00CC669E">
        <w:rPr>
          <w:b/>
          <w:color w:val="000000"/>
        </w:rPr>
        <w:t>VI</w:t>
      </w:r>
      <w:r>
        <w:rPr>
          <w:b/>
          <w:color w:val="000000"/>
        </w:rPr>
        <w:t>I</w:t>
      </w:r>
      <w:r w:rsidR="002F5516" w:rsidRPr="002F5516">
        <w:rPr>
          <w:b/>
          <w:color w:val="000000"/>
        </w:rPr>
        <w:t>. TỔ CHỨC THỰC HIỆN</w:t>
      </w:r>
    </w:p>
    <w:p w:rsidR="002F5516" w:rsidRPr="002F5516" w:rsidRDefault="002F5516" w:rsidP="00061E00">
      <w:pPr>
        <w:spacing w:before="60" w:after="60"/>
        <w:ind w:firstLine="720"/>
        <w:jc w:val="both"/>
        <w:rPr>
          <w:color w:val="000000"/>
        </w:rPr>
      </w:pPr>
      <w:r w:rsidRPr="002F5516">
        <w:rPr>
          <w:color w:val="000000"/>
        </w:rPr>
        <w:t>- Đ/c Phó Hiệu trưởng chuyên môn triển kế hoạch, tổ chức chỉ đạo hội thi theo đúng kế hoạch của trường.</w:t>
      </w:r>
    </w:p>
    <w:p w:rsidR="002F5516" w:rsidRPr="002F5516" w:rsidRDefault="002F5516" w:rsidP="00061E00">
      <w:pPr>
        <w:spacing w:before="60" w:after="60"/>
        <w:ind w:firstLine="720"/>
        <w:jc w:val="both"/>
        <w:rPr>
          <w:color w:val="000000"/>
        </w:rPr>
      </w:pPr>
      <w:r w:rsidRPr="002F5516">
        <w:rPr>
          <w:color w:val="000000"/>
        </w:rPr>
        <w:t>- Tổ trưởng chuyên môn lập danh sách giáo viên đăng ký tham gia.</w:t>
      </w:r>
    </w:p>
    <w:p w:rsidR="00492911" w:rsidRPr="00CC669E" w:rsidRDefault="002F5516" w:rsidP="00061E00">
      <w:pPr>
        <w:spacing w:before="60" w:after="60"/>
        <w:ind w:firstLine="720"/>
        <w:jc w:val="both"/>
        <w:rPr>
          <w:color w:val="000000"/>
        </w:rPr>
      </w:pPr>
      <w:r w:rsidRPr="002F5516">
        <w:rPr>
          <w:color w:val="000000"/>
        </w:rPr>
        <w:t>Trên đây là kế hoạch Hội thi “Giáo vi</w:t>
      </w:r>
      <w:r w:rsidR="00CC669E">
        <w:rPr>
          <w:color w:val="000000"/>
        </w:rPr>
        <w:t xml:space="preserve">ên </w:t>
      </w:r>
      <w:r w:rsidR="00891107">
        <w:rPr>
          <w:color w:val="000000"/>
        </w:rPr>
        <w:t xml:space="preserve">dạy </w:t>
      </w:r>
      <w:r w:rsidR="00CC669E">
        <w:rPr>
          <w:color w:val="000000"/>
        </w:rPr>
        <w:t>giỏi” cấp trường năm học 2022-2023</w:t>
      </w:r>
      <w:r w:rsidRPr="002F5516">
        <w:rPr>
          <w:color w:val="000000"/>
        </w:rPr>
        <w:t xml:space="preserve"> của trường </w:t>
      </w:r>
      <w:r w:rsidR="00430B21">
        <w:rPr>
          <w:color w:val="000000"/>
        </w:rPr>
        <w:t>Mầm</w:t>
      </w:r>
      <w:r w:rsidR="00CC669E">
        <w:rPr>
          <w:color w:val="000000"/>
        </w:rPr>
        <w:t xml:space="preserve"> non Nam Hòa</w:t>
      </w:r>
      <w:r w:rsidRPr="002F5516">
        <w:rPr>
          <w:color w:val="000000"/>
        </w:rPr>
        <w:t>. Đề nghị cán bộ, giáo viên, nhân viên trong toàn trường nghiên cứu thực hiện.</w:t>
      </w:r>
    </w:p>
    <w:tbl>
      <w:tblPr>
        <w:tblpPr w:leftFromText="180" w:rightFromText="180" w:vertAnchor="text" w:horzAnchor="margin" w:tblpXSpec="center" w:tblpY="109"/>
        <w:tblW w:w="10232" w:type="dxa"/>
        <w:tblLayout w:type="fixed"/>
        <w:tblLook w:val="0000" w:firstRow="0" w:lastRow="0" w:firstColumn="0" w:lastColumn="0" w:noHBand="0" w:noVBand="0"/>
      </w:tblPr>
      <w:tblGrid>
        <w:gridCol w:w="3778"/>
        <w:gridCol w:w="6454"/>
      </w:tblGrid>
      <w:tr w:rsidR="000A084A" w:rsidRPr="00407391" w:rsidTr="00D5757A">
        <w:trPr>
          <w:trHeight w:val="1900"/>
        </w:trPr>
        <w:tc>
          <w:tcPr>
            <w:tcW w:w="3778" w:type="dxa"/>
          </w:tcPr>
          <w:p w:rsidR="000A084A" w:rsidRPr="005567BA" w:rsidRDefault="00255F04" w:rsidP="00255F04">
            <w:pPr>
              <w:spacing w:line="288" w:lineRule="auto"/>
              <w:ind w:firstLine="567"/>
              <w:jc w:val="both"/>
              <w:rPr>
                <w:i/>
                <w:sz w:val="24"/>
              </w:rPr>
            </w:pPr>
            <w:r>
              <w:rPr>
                <w:b/>
                <w:i/>
                <w:sz w:val="24"/>
              </w:rPr>
              <w:t xml:space="preserve">      </w:t>
            </w:r>
            <w:r w:rsidR="000A084A" w:rsidRPr="005567BA">
              <w:rPr>
                <w:b/>
                <w:i/>
                <w:sz w:val="24"/>
              </w:rPr>
              <w:t>Nơi nhận</w:t>
            </w:r>
            <w:r w:rsidR="000A084A" w:rsidRPr="005567BA">
              <w:rPr>
                <w:i/>
                <w:sz w:val="24"/>
              </w:rPr>
              <w:t xml:space="preserve">: </w:t>
            </w:r>
          </w:p>
          <w:p w:rsidR="001A3E37" w:rsidRPr="00255F04" w:rsidRDefault="003F3D6B" w:rsidP="00255F04">
            <w:pPr>
              <w:spacing w:line="288" w:lineRule="auto"/>
              <w:ind w:firstLine="567"/>
              <w:jc w:val="both"/>
              <w:rPr>
                <w:sz w:val="22"/>
                <w:szCs w:val="22"/>
              </w:rPr>
            </w:pPr>
            <w:r w:rsidRPr="00CC669E">
              <w:rPr>
                <w:sz w:val="24"/>
              </w:rPr>
              <w:t xml:space="preserve">      </w:t>
            </w:r>
            <w:r w:rsidR="001A3E37" w:rsidRPr="00255F04">
              <w:rPr>
                <w:sz w:val="22"/>
                <w:szCs w:val="22"/>
              </w:rPr>
              <w:t>- BTC</w:t>
            </w:r>
            <w:r w:rsidR="00A17807" w:rsidRPr="00255F04">
              <w:rPr>
                <w:sz w:val="22"/>
                <w:szCs w:val="22"/>
              </w:rPr>
              <w:t>:</w:t>
            </w:r>
            <w:r w:rsidR="001A3E37" w:rsidRPr="00255F04">
              <w:rPr>
                <w:sz w:val="22"/>
                <w:szCs w:val="22"/>
              </w:rPr>
              <w:t xml:space="preserve"> hội thi (t/h)</w:t>
            </w:r>
            <w:r w:rsidR="00430B21" w:rsidRPr="00255F04">
              <w:rPr>
                <w:sz w:val="22"/>
                <w:szCs w:val="22"/>
              </w:rPr>
              <w:t>;</w:t>
            </w:r>
          </w:p>
          <w:p w:rsidR="000A084A" w:rsidRPr="00812934" w:rsidRDefault="003F3D6B" w:rsidP="00255F04">
            <w:pPr>
              <w:spacing w:line="288" w:lineRule="auto"/>
              <w:ind w:firstLine="567"/>
              <w:jc w:val="both"/>
              <w:rPr>
                <w:sz w:val="24"/>
              </w:rPr>
            </w:pPr>
            <w:r w:rsidRPr="00255F04">
              <w:rPr>
                <w:sz w:val="22"/>
                <w:szCs w:val="22"/>
              </w:rPr>
              <w:t xml:space="preserve">     </w:t>
            </w:r>
            <w:r w:rsidR="00A17807" w:rsidRPr="00255F04">
              <w:rPr>
                <w:sz w:val="22"/>
                <w:szCs w:val="22"/>
              </w:rPr>
              <w:t>- Lưu: VT</w:t>
            </w:r>
            <w:r w:rsidR="00430B21" w:rsidRPr="00255F04">
              <w:rPr>
                <w:sz w:val="22"/>
                <w:szCs w:val="22"/>
              </w:rPr>
              <w:t xml:space="preserve"> hội thi.</w:t>
            </w:r>
          </w:p>
        </w:tc>
        <w:tc>
          <w:tcPr>
            <w:tcW w:w="6454" w:type="dxa"/>
          </w:tcPr>
          <w:p w:rsidR="000A084A" w:rsidRPr="00DF7B3B" w:rsidRDefault="000A084A" w:rsidP="00D5757A">
            <w:pPr>
              <w:pStyle w:val="Heading6"/>
              <w:framePr w:hSpace="0" w:wrap="auto" w:vAnchor="margin" w:hAnchor="text" w:xAlign="left" w:yAlign="inline"/>
              <w:spacing w:line="288" w:lineRule="auto"/>
              <w:rPr>
                <w:rFonts w:ascii="Times New Roman" w:hAnsi="Times New Roman"/>
                <w:lang w:val="vi-VN"/>
              </w:rPr>
            </w:pPr>
            <w:r w:rsidRPr="00DF7B3B">
              <w:rPr>
                <w:rFonts w:ascii="Times New Roman" w:hAnsi="Times New Roman"/>
                <w:lang w:val="vi-VN"/>
              </w:rPr>
              <w:t>HIỆU TR</w:t>
            </w:r>
            <w:r w:rsidRPr="00DF7B3B">
              <w:rPr>
                <w:rFonts w:ascii="Times New Roman" w:hAnsi="Times New Roman" w:hint="eastAsia"/>
                <w:lang w:val="vi-VN"/>
              </w:rPr>
              <w:t>Ư</w:t>
            </w:r>
            <w:r w:rsidRPr="00DF7B3B">
              <w:rPr>
                <w:rFonts w:ascii="Times New Roman" w:hAnsi="Times New Roman"/>
                <w:lang w:val="vi-VN"/>
              </w:rPr>
              <w:t>ỞNG</w:t>
            </w:r>
          </w:p>
          <w:p w:rsidR="000A084A" w:rsidRPr="00342DE2" w:rsidRDefault="000A084A" w:rsidP="00D5757A">
            <w:pPr>
              <w:spacing w:line="288" w:lineRule="auto"/>
              <w:jc w:val="both"/>
              <w:rPr>
                <w:b/>
              </w:rPr>
            </w:pPr>
          </w:p>
          <w:p w:rsidR="000A084A" w:rsidRDefault="000A084A" w:rsidP="00D5757A">
            <w:pPr>
              <w:spacing w:line="288" w:lineRule="auto"/>
              <w:jc w:val="both"/>
              <w:rPr>
                <w:b/>
              </w:rPr>
            </w:pPr>
          </w:p>
          <w:p w:rsidR="00430B21" w:rsidRPr="004B50DA" w:rsidRDefault="00430B21" w:rsidP="00D5757A">
            <w:pPr>
              <w:spacing w:line="288" w:lineRule="auto"/>
              <w:jc w:val="both"/>
              <w:rPr>
                <w:b/>
                <w:i/>
              </w:rPr>
            </w:pPr>
          </w:p>
          <w:p w:rsidR="000A084A" w:rsidRPr="001827E2" w:rsidRDefault="001A3E37" w:rsidP="00190036">
            <w:pPr>
              <w:spacing w:line="288" w:lineRule="auto"/>
              <w:jc w:val="both"/>
              <w:rPr>
                <w:b/>
              </w:rPr>
            </w:pPr>
            <w:r>
              <w:rPr>
                <w:b/>
              </w:rPr>
              <w:t xml:space="preserve">                          </w:t>
            </w:r>
            <w:r w:rsidR="003F3D6B">
              <w:rPr>
                <w:b/>
              </w:rPr>
              <w:t xml:space="preserve"> </w:t>
            </w:r>
            <w:r>
              <w:rPr>
                <w:b/>
              </w:rPr>
              <w:t xml:space="preserve"> </w:t>
            </w:r>
            <w:r w:rsidR="008D58CB">
              <w:rPr>
                <w:b/>
              </w:rPr>
              <w:t xml:space="preserve">  </w:t>
            </w:r>
            <w:r w:rsidR="00190036">
              <w:rPr>
                <w:b/>
              </w:rPr>
              <w:t>Lã Thị Minh Nguyệt</w:t>
            </w:r>
          </w:p>
        </w:tc>
      </w:tr>
    </w:tbl>
    <w:p w:rsidR="004E0EBB" w:rsidRDefault="004E0EBB" w:rsidP="00DE555C">
      <w:pPr>
        <w:ind w:firstLine="720"/>
      </w:pPr>
    </w:p>
    <w:sectPr w:rsidR="004E0EBB" w:rsidSect="000B2D44">
      <w:headerReference w:type="default" r:id="rId9"/>
      <w:pgSz w:w="11907" w:h="16840" w:code="9"/>
      <w:pgMar w:top="1134" w:right="96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35" w:rsidRDefault="00D27135" w:rsidP="00D27135">
      <w:r>
        <w:separator/>
      </w:r>
    </w:p>
  </w:endnote>
  <w:endnote w:type="continuationSeparator" w:id="0">
    <w:p w:rsidR="00D27135" w:rsidRDefault="00D27135" w:rsidP="00D2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nAvant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35" w:rsidRDefault="00D27135" w:rsidP="00D27135">
      <w:r>
        <w:separator/>
      </w:r>
    </w:p>
  </w:footnote>
  <w:footnote w:type="continuationSeparator" w:id="0">
    <w:p w:rsidR="00D27135" w:rsidRDefault="00D27135" w:rsidP="00D27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021974"/>
      <w:docPartObj>
        <w:docPartGallery w:val="Page Numbers (Top of Page)"/>
        <w:docPartUnique/>
      </w:docPartObj>
    </w:sdtPr>
    <w:sdtEndPr>
      <w:rPr>
        <w:noProof/>
      </w:rPr>
    </w:sdtEndPr>
    <w:sdtContent>
      <w:p w:rsidR="000B2D44" w:rsidRDefault="000B2D44">
        <w:pPr>
          <w:pStyle w:val="Header"/>
          <w:jc w:val="center"/>
        </w:pPr>
        <w:r>
          <w:fldChar w:fldCharType="begin"/>
        </w:r>
        <w:r>
          <w:instrText xml:space="preserve"> PAGE   \* MERGEFORMAT </w:instrText>
        </w:r>
        <w:r>
          <w:fldChar w:fldCharType="separate"/>
        </w:r>
        <w:r w:rsidR="000256E1">
          <w:rPr>
            <w:noProof/>
          </w:rPr>
          <w:t>4</w:t>
        </w:r>
        <w:r>
          <w:rPr>
            <w:noProof/>
          </w:rPr>
          <w:fldChar w:fldCharType="end"/>
        </w:r>
      </w:p>
    </w:sdtContent>
  </w:sdt>
  <w:p w:rsidR="00D27135" w:rsidRDefault="00D27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2445"/>
    <w:multiLevelType w:val="hybridMultilevel"/>
    <w:tmpl w:val="FD729E9E"/>
    <w:lvl w:ilvl="0" w:tplc="5002D5BA">
      <w:start w:val="1"/>
      <w:numFmt w:val="decimal"/>
      <w:lvlText w:val="%1."/>
      <w:lvlJc w:val="left"/>
      <w:pPr>
        <w:ind w:left="1830" w:hanging="360"/>
      </w:pPr>
      <w:rPr>
        <w:rFonts w:hint="default"/>
        <w:i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
    <w:nsid w:val="23AF28D4"/>
    <w:multiLevelType w:val="hybridMultilevel"/>
    <w:tmpl w:val="F26016C4"/>
    <w:lvl w:ilvl="0" w:tplc="9A32DB30">
      <w:start w:val="1"/>
      <w:numFmt w:val="bullet"/>
      <w:lvlText w:val="-"/>
      <w:lvlJc w:val="left"/>
      <w:pPr>
        <w:tabs>
          <w:tab w:val="num" w:pos="720"/>
        </w:tabs>
        <w:ind w:left="720" w:hanging="360"/>
      </w:pPr>
      <w:rPr>
        <w:rFonts w:ascii="Times New Roman" w:eastAsia="Times New Roman"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49C01AA"/>
    <w:multiLevelType w:val="hybridMultilevel"/>
    <w:tmpl w:val="0DD882B2"/>
    <w:lvl w:ilvl="0" w:tplc="9A32DB30">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nsid w:val="49382958"/>
    <w:multiLevelType w:val="hybridMultilevel"/>
    <w:tmpl w:val="18DC1420"/>
    <w:lvl w:ilvl="0" w:tplc="BCD01348">
      <w:start w:val="1"/>
      <w:numFmt w:val="decimal"/>
      <w:lvlText w:val="%1."/>
      <w:lvlJc w:val="left"/>
      <w:pPr>
        <w:ind w:left="198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nsid w:val="670446C6"/>
    <w:multiLevelType w:val="hybridMultilevel"/>
    <w:tmpl w:val="94DA0C40"/>
    <w:lvl w:ilvl="0" w:tplc="042A000F">
      <w:start w:val="1"/>
      <w:numFmt w:val="decimal"/>
      <w:lvlText w:val="%1."/>
      <w:lvlJc w:val="left"/>
      <w:pPr>
        <w:tabs>
          <w:tab w:val="num" w:pos="720"/>
        </w:tabs>
        <w:ind w:left="720" w:hanging="360"/>
      </w:p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75C605D6"/>
    <w:multiLevelType w:val="hybridMultilevel"/>
    <w:tmpl w:val="2C587F82"/>
    <w:lvl w:ilvl="0" w:tplc="870E8AB8">
      <w:numFmt w:val="bullet"/>
      <w:lvlText w:val="-"/>
      <w:lvlJc w:val="left"/>
      <w:pPr>
        <w:tabs>
          <w:tab w:val="num" w:pos="984"/>
        </w:tabs>
        <w:ind w:left="984" w:hanging="360"/>
      </w:pPr>
      <w:rPr>
        <w:rFonts w:ascii="Times New Roman" w:eastAsia="Times New Roman" w:hAnsi="Times New Roman" w:cs="Times New Roman" w:hint="default"/>
      </w:rPr>
    </w:lvl>
    <w:lvl w:ilvl="1" w:tplc="04090003" w:tentative="1">
      <w:start w:val="1"/>
      <w:numFmt w:val="bullet"/>
      <w:lvlText w:val="o"/>
      <w:lvlJc w:val="left"/>
      <w:pPr>
        <w:tabs>
          <w:tab w:val="num" w:pos="1704"/>
        </w:tabs>
        <w:ind w:left="1704" w:hanging="360"/>
      </w:pPr>
      <w:rPr>
        <w:rFonts w:ascii="Courier New" w:hAnsi="Courier New" w:cs="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cs="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cs="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4A89"/>
    <w:rsid w:val="00025567"/>
    <w:rsid w:val="000256E1"/>
    <w:rsid w:val="000436AC"/>
    <w:rsid w:val="00061E00"/>
    <w:rsid w:val="000701D1"/>
    <w:rsid w:val="00081E46"/>
    <w:rsid w:val="00093EF2"/>
    <w:rsid w:val="000A084A"/>
    <w:rsid w:val="000B13B3"/>
    <w:rsid w:val="000B2D44"/>
    <w:rsid w:val="000C1FB0"/>
    <w:rsid w:val="000F3456"/>
    <w:rsid w:val="00145750"/>
    <w:rsid w:val="00185D2C"/>
    <w:rsid w:val="00190036"/>
    <w:rsid w:val="001A3E37"/>
    <w:rsid w:val="001B25C5"/>
    <w:rsid w:val="001C6563"/>
    <w:rsid w:val="00205526"/>
    <w:rsid w:val="00214BC1"/>
    <w:rsid w:val="00236597"/>
    <w:rsid w:val="0024508F"/>
    <w:rsid w:val="00251EF5"/>
    <w:rsid w:val="00255F04"/>
    <w:rsid w:val="00271166"/>
    <w:rsid w:val="002857C4"/>
    <w:rsid w:val="00294EDB"/>
    <w:rsid w:val="002A34F1"/>
    <w:rsid w:val="002A462B"/>
    <w:rsid w:val="002B6F4C"/>
    <w:rsid w:val="002C5906"/>
    <w:rsid w:val="002D1583"/>
    <w:rsid w:val="002D7190"/>
    <w:rsid w:val="002F5516"/>
    <w:rsid w:val="00305679"/>
    <w:rsid w:val="00340618"/>
    <w:rsid w:val="00350912"/>
    <w:rsid w:val="0038464A"/>
    <w:rsid w:val="00397AA4"/>
    <w:rsid w:val="003C537C"/>
    <w:rsid w:val="003D0DD2"/>
    <w:rsid w:val="003F3D6B"/>
    <w:rsid w:val="00407BC4"/>
    <w:rsid w:val="00410409"/>
    <w:rsid w:val="00427892"/>
    <w:rsid w:val="00430B21"/>
    <w:rsid w:val="00466BF8"/>
    <w:rsid w:val="00472B00"/>
    <w:rsid w:val="00481D60"/>
    <w:rsid w:val="00492911"/>
    <w:rsid w:val="004B34DC"/>
    <w:rsid w:val="004D26B7"/>
    <w:rsid w:val="004E0EBB"/>
    <w:rsid w:val="00502ED3"/>
    <w:rsid w:val="0056246D"/>
    <w:rsid w:val="00571EFE"/>
    <w:rsid w:val="00572111"/>
    <w:rsid w:val="00572535"/>
    <w:rsid w:val="005775BC"/>
    <w:rsid w:val="005C4535"/>
    <w:rsid w:val="005C47B0"/>
    <w:rsid w:val="0060208A"/>
    <w:rsid w:val="00646DF3"/>
    <w:rsid w:val="006637EC"/>
    <w:rsid w:val="00686C8B"/>
    <w:rsid w:val="006B1DD0"/>
    <w:rsid w:val="006B7AFD"/>
    <w:rsid w:val="0070269F"/>
    <w:rsid w:val="00713D5E"/>
    <w:rsid w:val="0072144C"/>
    <w:rsid w:val="00721922"/>
    <w:rsid w:val="00751E37"/>
    <w:rsid w:val="007831F1"/>
    <w:rsid w:val="0078527B"/>
    <w:rsid w:val="00794356"/>
    <w:rsid w:val="007F1BC0"/>
    <w:rsid w:val="007F2197"/>
    <w:rsid w:val="007F3893"/>
    <w:rsid w:val="0081359E"/>
    <w:rsid w:val="00827681"/>
    <w:rsid w:val="00834A11"/>
    <w:rsid w:val="008506CD"/>
    <w:rsid w:val="00852DC8"/>
    <w:rsid w:val="00865195"/>
    <w:rsid w:val="008735F5"/>
    <w:rsid w:val="00891107"/>
    <w:rsid w:val="008A4FF6"/>
    <w:rsid w:val="008C42BE"/>
    <w:rsid w:val="008D58CB"/>
    <w:rsid w:val="008F3E5B"/>
    <w:rsid w:val="00982015"/>
    <w:rsid w:val="009A0F9C"/>
    <w:rsid w:val="009B6479"/>
    <w:rsid w:val="00A17807"/>
    <w:rsid w:val="00A32DB0"/>
    <w:rsid w:val="00A8658C"/>
    <w:rsid w:val="00A91792"/>
    <w:rsid w:val="00AB22B3"/>
    <w:rsid w:val="00AC1A4A"/>
    <w:rsid w:val="00AD11F4"/>
    <w:rsid w:val="00B017C1"/>
    <w:rsid w:val="00B05B2F"/>
    <w:rsid w:val="00B07649"/>
    <w:rsid w:val="00B45806"/>
    <w:rsid w:val="00B82238"/>
    <w:rsid w:val="00B97015"/>
    <w:rsid w:val="00BB4289"/>
    <w:rsid w:val="00BC5EDD"/>
    <w:rsid w:val="00BE4849"/>
    <w:rsid w:val="00BF7C11"/>
    <w:rsid w:val="00C02977"/>
    <w:rsid w:val="00C25C3F"/>
    <w:rsid w:val="00C42D69"/>
    <w:rsid w:val="00CA7356"/>
    <w:rsid w:val="00CC4A89"/>
    <w:rsid w:val="00CC669E"/>
    <w:rsid w:val="00CF51D4"/>
    <w:rsid w:val="00D17B87"/>
    <w:rsid w:val="00D27135"/>
    <w:rsid w:val="00D329AF"/>
    <w:rsid w:val="00D356D9"/>
    <w:rsid w:val="00D5757A"/>
    <w:rsid w:val="00D6146E"/>
    <w:rsid w:val="00D778BF"/>
    <w:rsid w:val="00DB6856"/>
    <w:rsid w:val="00DE555C"/>
    <w:rsid w:val="00DF32B3"/>
    <w:rsid w:val="00E270A5"/>
    <w:rsid w:val="00E349BC"/>
    <w:rsid w:val="00E40122"/>
    <w:rsid w:val="00E54D18"/>
    <w:rsid w:val="00E77D52"/>
    <w:rsid w:val="00E90A83"/>
    <w:rsid w:val="00E946D8"/>
    <w:rsid w:val="00EB0576"/>
    <w:rsid w:val="00EF2693"/>
    <w:rsid w:val="00F10903"/>
    <w:rsid w:val="00F46AC1"/>
    <w:rsid w:val="00F5051B"/>
    <w:rsid w:val="00F63F37"/>
    <w:rsid w:val="00F769B3"/>
    <w:rsid w:val="00F77A21"/>
    <w:rsid w:val="00F851F9"/>
    <w:rsid w:val="00FC6E95"/>
    <w:rsid w:val="00FD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A89"/>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CC4A89"/>
    <w:pPr>
      <w:keepNext/>
      <w:widowControl w:val="0"/>
      <w:numPr>
        <w:ilvl w:val="12"/>
      </w:numPr>
      <w:outlineLvl w:val="0"/>
    </w:pPr>
    <w:rPr>
      <w:rFonts w:ascii=".VnTime" w:hAnsi=".VnTime"/>
      <w:b/>
      <w:szCs w:val="20"/>
    </w:rPr>
  </w:style>
  <w:style w:type="paragraph" w:styleId="Heading2">
    <w:name w:val="heading 2"/>
    <w:basedOn w:val="Normal"/>
    <w:next w:val="Normal"/>
    <w:link w:val="Heading2Char"/>
    <w:qFormat/>
    <w:rsid w:val="00CC4A89"/>
    <w:pPr>
      <w:keepNext/>
      <w:spacing w:before="120" w:after="120"/>
      <w:jc w:val="center"/>
      <w:outlineLvl w:val="1"/>
    </w:pPr>
    <w:rPr>
      <w:rFonts w:ascii=".VnTimeH" w:hAnsi=".VnTimeH"/>
      <w:b/>
      <w:sz w:val="24"/>
      <w:szCs w:val="20"/>
    </w:rPr>
  </w:style>
  <w:style w:type="paragraph" w:styleId="Heading3">
    <w:name w:val="heading 3"/>
    <w:basedOn w:val="Normal"/>
    <w:next w:val="Normal"/>
    <w:link w:val="Heading3Char"/>
    <w:qFormat/>
    <w:rsid w:val="00CC4A89"/>
    <w:pPr>
      <w:keepNext/>
      <w:framePr w:hSpace="180" w:wrap="around" w:vAnchor="text" w:hAnchor="margin" w:x="-494" w:y="898"/>
      <w:jc w:val="center"/>
      <w:outlineLvl w:val="2"/>
    </w:pPr>
    <w:rPr>
      <w:rFonts w:ascii=".VnTimeH" w:hAnsi=".VnTimeH"/>
      <w:b/>
      <w:sz w:val="26"/>
      <w:szCs w:val="20"/>
    </w:rPr>
  </w:style>
  <w:style w:type="paragraph" w:styleId="Heading4">
    <w:name w:val="heading 4"/>
    <w:basedOn w:val="Normal"/>
    <w:next w:val="Normal"/>
    <w:link w:val="Heading4Char"/>
    <w:qFormat/>
    <w:rsid w:val="00CC4A89"/>
    <w:pPr>
      <w:keepNext/>
      <w:spacing w:before="120" w:line="320" w:lineRule="exact"/>
      <w:jc w:val="center"/>
      <w:outlineLvl w:val="3"/>
    </w:pPr>
    <w:rPr>
      <w:rFonts w:ascii=".VnAvantH" w:hAnsi=".VnAvantH"/>
      <w:b/>
      <w:szCs w:val="20"/>
    </w:rPr>
  </w:style>
  <w:style w:type="paragraph" w:styleId="Heading5">
    <w:name w:val="heading 5"/>
    <w:basedOn w:val="Normal"/>
    <w:next w:val="Normal"/>
    <w:link w:val="Heading5Char"/>
    <w:qFormat/>
    <w:rsid w:val="00CC4A89"/>
    <w:pPr>
      <w:keepNext/>
      <w:jc w:val="right"/>
      <w:outlineLvl w:val="4"/>
    </w:pPr>
    <w:rPr>
      <w:rFonts w:ascii=".VnTime" w:hAnsi=".VnTime"/>
      <w:i/>
      <w:sz w:val="27"/>
      <w:szCs w:val="20"/>
    </w:rPr>
  </w:style>
  <w:style w:type="paragraph" w:styleId="Heading6">
    <w:name w:val="heading 6"/>
    <w:basedOn w:val="Normal"/>
    <w:next w:val="Normal"/>
    <w:link w:val="Heading6Char"/>
    <w:qFormat/>
    <w:rsid w:val="00CC4A89"/>
    <w:pPr>
      <w:keepNext/>
      <w:framePr w:hSpace="180" w:wrap="around" w:vAnchor="text" w:hAnchor="margin" w:xAlign="center" w:y="109"/>
      <w:spacing w:line="320" w:lineRule="exact"/>
      <w:jc w:val="center"/>
      <w:outlineLvl w:val="5"/>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A89"/>
    <w:rPr>
      <w:rFonts w:ascii=".VnTime" w:eastAsia="Times New Roman" w:hAnsi=".VnTime" w:cs="Times New Roman"/>
      <w:b/>
      <w:sz w:val="28"/>
      <w:szCs w:val="20"/>
    </w:rPr>
  </w:style>
  <w:style w:type="character" w:customStyle="1" w:styleId="Heading2Char">
    <w:name w:val="Heading 2 Char"/>
    <w:basedOn w:val="DefaultParagraphFont"/>
    <w:link w:val="Heading2"/>
    <w:rsid w:val="00CC4A89"/>
    <w:rPr>
      <w:rFonts w:ascii=".VnTimeH" w:eastAsia="Times New Roman" w:hAnsi=".VnTimeH" w:cs="Times New Roman"/>
      <w:b/>
      <w:sz w:val="24"/>
      <w:szCs w:val="20"/>
    </w:rPr>
  </w:style>
  <w:style w:type="character" w:customStyle="1" w:styleId="Heading3Char">
    <w:name w:val="Heading 3 Char"/>
    <w:basedOn w:val="DefaultParagraphFont"/>
    <w:link w:val="Heading3"/>
    <w:rsid w:val="00CC4A89"/>
    <w:rPr>
      <w:rFonts w:ascii=".VnTimeH" w:eastAsia="Times New Roman" w:hAnsi=".VnTimeH" w:cs="Times New Roman"/>
      <w:b/>
      <w:sz w:val="26"/>
      <w:szCs w:val="20"/>
    </w:rPr>
  </w:style>
  <w:style w:type="character" w:customStyle="1" w:styleId="Heading4Char">
    <w:name w:val="Heading 4 Char"/>
    <w:basedOn w:val="DefaultParagraphFont"/>
    <w:link w:val="Heading4"/>
    <w:rsid w:val="00CC4A89"/>
    <w:rPr>
      <w:rFonts w:ascii=".VnAvantH" w:eastAsia="Times New Roman" w:hAnsi=".VnAvantH" w:cs="Times New Roman"/>
      <w:b/>
      <w:sz w:val="28"/>
      <w:szCs w:val="20"/>
    </w:rPr>
  </w:style>
  <w:style w:type="character" w:customStyle="1" w:styleId="Heading5Char">
    <w:name w:val="Heading 5 Char"/>
    <w:basedOn w:val="DefaultParagraphFont"/>
    <w:link w:val="Heading5"/>
    <w:rsid w:val="00CC4A89"/>
    <w:rPr>
      <w:rFonts w:ascii=".VnTime" w:eastAsia="Times New Roman" w:hAnsi=".VnTime" w:cs="Times New Roman"/>
      <w:i/>
      <w:sz w:val="27"/>
      <w:szCs w:val="20"/>
    </w:rPr>
  </w:style>
  <w:style w:type="character" w:customStyle="1" w:styleId="Heading6Char">
    <w:name w:val="Heading 6 Char"/>
    <w:basedOn w:val="DefaultParagraphFont"/>
    <w:link w:val="Heading6"/>
    <w:rsid w:val="00CC4A89"/>
    <w:rPr>
      <w:rFonts w:ascii=".VnTimeH" w:eastAsia="Times New Roman" w:hAnsi=".VnTimeH" w:cs="Times New Roman"/>
      <w:b/>
      <w:sz w:val="24"/>
      <w:szCs w:val="20"/>
    </w:rPr>
  </w:style>
  <w:style w:type="paragraph" w:customStyle="1" w:styleId="CharCharCharCharCharChar1CharCharCharChar">
    <w:name w:val="Char Char Char Char Char Char1 Char Char Char Char"/>
    <w:basedOn w:val="Normal"/>
    <w:autoRedefine/>
    <w:rsid w:val="00CC4A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CC4A89"/>
    <w:pPr>
      <w:spacing w:before="120"/>
      <w:ind w:firstLine="624"/>
      <w:jc w:val="both"/>
    </w:pPr>
    <w:rPr>
      <w:rFonts w:ascii=".VnTime" w:hAnsi=".VnTime"/>
      <w:sz w:val="27"/>
      <w:szCs w:val="20"/>
    </w:rPr>
  </w:style>
  <w:style w:type="character" w:customStyle="1" w:styleId="BodyTextIndent2Char">
    <w:name w:val="Body Text Indent 2 Char"/>
    <w:basedOn w:val="DefaultParagraphFont"/>
    <w:link w:val="BodyTextIndent2"/>
    <w:rsid w:val="00CC4A89"/>
    <w:rPr>
      <w:rFonts w:ascii=".VnTime" w:eastAsia="Times New Roman" w:hAnsi=".VnTime" w:cs="Times New Roman"/>
      <w:sz w:val="27"/>
      <w:szCs w:val="20"/>
    </w:rPr>
  </w:style>
  <w:style w:type="paragraph" w:customStyle="1" w:styleId="CharCharCharChar">
    <w:name w:val="Char Char Char Char"/>
    <w:basedOn w:val="Normal"/>
    <w:autoRedefine/>
    <w:rsid w:val="00CC4A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CC4A89"/>
    <w:pPr>
      <w:jc w:val="both"/>
    </w:pPr>
    <w:rPr>
      <w:rFonts w:ascii=".VnAvantH" w:hAnsi=".VnAvantH"/>
      <w:b/>
      <w:bCs/>
      <w:szCs w:val="24"/>
    </w:rPr>
  </w:style>
  <w:style w:type="character" w:customStyle="1" w:styleId="BodyTextChar">
    <w:name w:val="Body Text Char"/>
    <w:basedOn w:val="DefaultParagraphFont"/>
    <w:link w:val="BodyText"/>
    <w:rsid w:val="00CC4A89"/>
    <w:rPr>
      <w:rFonts w:ascii=".VnAvantH" w:eastAsia="Times New Roman" w:hAnsi=".VnAvantH" w:cs="Times New Roman"/>
      <w:b/>
      <w:bCs/>
      <w:sz w:val="28"/>
      <w:szCs w:val="24"/>
    </w:rPr>
  </w:style>
  <w:style w:type="paragraph" w:styleId="BalloonText">
    <w:name w:val="Balloon Text"/>
    <w:basedOn w:val="Normal"/>
    <w:link w:val="BalloonTextChar"/>
    <w:rsid w:val="00CC4A89"/>
    <w:rPr>
      <w:rFonts w:ascii="Tahoma" w:hAnsi="Tahoma" w:cs="Tahoma"/>
      <w:sz w:val="16"/>
      <w:szCs w:val="16"/>
      <w:lang w:val="vi-VN" w:eastAsia="vi-VN"/>
    </w:rPr>
  </w:style>
  <w:style w:type="character" w:customStyle="1" w:styleId="BalloonTextChar">
    <w:name w:val="Balloon Text Char"/>
    <w:basedOn w:val="DefaultParagraphFont"/>
    <w:link w:val="BalloonText"/>
    <w:rsid w:val="00CC4A89"/>
    <w:rPr>
      <w:rFonts w:ascii="Tahoma" w:eastAsia="Times New Roman" w:hAnsi="Tahoma" w:cs="Tahoma"/>
      <w:sz w:val="16"/>
      <w:szCs w:val="16"/>
      <w:lang w:val="vi-VN" w:eastAsia="vi-VN"/>
    </w:rPr>
  </w:style>
  <w:style w:type="paragraph" w:styleId="BodyTextIndent">
    <w:name w:val="Body Text Indent"/>
    <w:basedOn w:val="Normal"/>
    <w:link w:val="BodyTextIndentChar"/>
    <w:rsid w:val="00CC4A89"/>
    <w:pPr>
      <w:spacing w:after="120"/>
      <w:ind w:left="360"/>
    </w:pPr>
    <w:rPr>
      <w:lang w:val="vi-VN" w:eastAsia="vi-VN"/>
    </w:rPr>
  </w:style>
  <w:style w:type="character" w:customStyle="1" w:styleId="BodyTextIndentChar">
    <w:name w:val="Body Text Indent Char"/>
    <w:basedOn w:val="DefaultParagraphFont"/>
    <w:link w:val="BodyTextIndent"/>
    <w:rsid w:val="00CC4A89"/>
    <w:rPr>
      <w:rFonts w:ascii="Times New Roman" w:eastAsia="Times New Roman" w:hAnsi="Times New Roman" w:cs="Times New Roman"/>
      <w:sz w:val="28"/>
      <w:szCs w:val="28"/>
      <w:lang w:val="vi-VN" w:eastAsia="vi-VN"/>
    </w:rPr>
  </w:style>
  <w:style w:type="paragraph" w:styleId="NormalWeb">
    <w:name w:val="Normal (Web)"/>
    <w:basedOn w:val="Normal"/>
    <w:uiPriority w:val="99"/>
    <w:semiHidden/>
    <w:unhideWhenUsed/>
    <w:rsid w:val="00E40122"/>
    <w:pPr>
      <w:spacing w:before="100" w:beforeAutospacing="1" w:after="100" w:afterAutospacing="1"/>
    </w:pPr>
    <w:rPr>
      <w:sz w:val="24"/>
      <w:szCs w:val="24"/>
    </w:rPr>
  </w:style>
  <w:style w:type="character" w:styleId="Strong">
    <w:name w:val="Strong"/>
    <w:basedOn w:val="DefaultParagraphFont"/>
    <w:uiPriority w:val="22"/>
    <w:qFormat/>
    <w:rsid w:val="00492911"/>
    <w:rPr>
      <w:b/>
      <w:bCs/>
    </w:rPr>
  </w:style>
  <w:style w:type="paragraph" w:styleId="Header">
    <w:name w:val="header"/>
    <w:basedOn w:val="Normal"/>
    <w:link w:val="HeaderChar"/>
    <w:uiPriority w:val="99"/>
    <w:unhideWhenUsed/>
    <w:rsid w:val="00D27135"/>
    <w:pPr>
      <w:tabs>
        <w:tab w:val="center" w:pos="4680"/>
        <w:tab w:val="right" w:pos="9360"/>
      </w:tabs>
    </w:pPr>
  </w:style>
  <w:style w:type="character" w:customStyle="1" w:styleId="HeaderChar">
    <w:name w:val="Header Char"/>
    <w:basedOn w:val="DefaultParagraphFont"/>
    <w:link w:val="Header"/>
    <w:uiPriority w:val="99"/>
    <w:rsid w:val="00D2713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7135"/>
    <w:pPr>
      <w:tabs>
        <w:tab w:val="center" w:pos="4680"/>
        <w:tab w:val="right" w:pos="9360"/>
      </w:tabs>
    </w:pPr>
  </w:style>
  <w:style w:type="character" w:customStyle="1" w:styleId="FooterChar">
    <w:name w:val="Footer Char"/>
    <w:basedOn w:val="DefaultParagraphFont"/>
    <w:link w:val="Footer"/>
    <w:uiPriority w:val="99"/>
    <w:rsid w:val="00D2713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0797">
      <w:bodyDiv w:val="1"/>
      <w:marLeft w:val="0"/>
      <w:marRight w:val="0"/>
      <w:marTop w:val="0"/>
      <w:marBottom w:val="0"/>
      <w:divBdr>
        <w:top w:val="none" w:sz="0" w:space="0" w:color="auto"/>
        <w:left w:val="none" w:sz="0" w:space="0" w:color="auto"/>
        <w:bottom w:val="none" w:sz="0" w:space="0" w:color="auto"/>
        <w:right w:val="none" w:sz="0" w:space="0" w:color="auto"/>
      </w:divBdr>
    </w:div>
    <w:div w:id="139621037">
      <w:bodyDiv w:val="1"/>
      <w:marLeft w:val="0"/>
      <w:marRight w:val="0"/>
      <w:marTop w:val="0"/>
      <w:marBottom w:val="0"/>
      <w:divBdr>
        <w:top w:val="none" w:sz="0" w:space="0" w:color="auto"/>
        <w:left w:val="none" w:sz="0" w:space="0" w:color="auto"/>
        <w:bottom w:val="none" w:sz="0" w:space="0" w:color="auto"/>
        <w:right w:val="none" w:sz="0" w:space="0" w:color="auto"/>
      </w:divBdr>
    </w:div>
    <w:div w:id="280574987">
      <w:bodyDiv w:val="1"/>
      <w:marLeft w:val="0"/>
      <w:marRight w:val="0"/>
      <w:marTop w:val="0"/>
      <w:marBottom w:val="0"/>
      <w:divBdr>
        <w:top w:val="none" w:sz="0" w:space="0" w:color="auto"/>
        <w:left w:val="none" w:sz="0" w:space="0" w:color="auto"/>
        <w:bottom w:val="none" w:sz="0" w:space="0" w:color="auto"/>
        <w:right w:val="none" w:sz="0" w:space="0" w:color="auto"/>
      </w:divBdr>
    </w:div>
    <w:div w:id="560017411">
      <w:bodyDiv w:val="1"/>
      <w:marLeft w:val="0"/>
      <w:marRight w:val="0"/>
      <w:marTop w:val="0"/>
      <w:marBottom w:val="0"/>
      <w:divBdr>
        <w:top w:val="none" w:sz="0" w:space="0" w:color="auto"/>
        <w:left w:val="none" w:sz="0" w:space="0" w:color="auto"/>
        <w:bottom w:val="none" w:sz="0" w:space="0" w:color="auto"/>
        <w:right w:val="none" w:sz="0" w:space="0" w:color="auto"/>
      </w:divBdr>
    </w:div>
    <w:div w:id="634337742">
      <w:bodyDiv w:val="1"/>
      <w:marLeft w:val="0"/>
      <w:marRight w:val="0"/>
      <w:marTop w:val="0"/>
      <w:marBottom w:val="0"/>
      <w:divBdr>
        <w:top w:val="none" w:sz="0" w:space="0" w:color="auto"/>
        <w:left w:val="none" w:sz="0" w:space="0" w:color="auto"/>
        <w:bottom w:val="none" w:sz="0" w:space="0" w:color="auto"/>
        <w:right w:val="none" w:sz="0" w:space="0" w:color="auto"/>
      </w:divBdr>
    </w:div>
    <w:div w:id="855533727">
      <w:bodyDiv w:val="1"/>
      <w:marLeft w:val="0"/>
      <w:marRight w:val="0"/>
      <w:marTop w:val="0"/>
      <w:marBottom w:val="0"/>
      <w:divBdr>
        <w:top w:val="none" w:sz="0" w:space="0" w:color="auto"/>
        <w:left w:val="none" w:sz="0" w:space="0" w:color="auto"/>
        <w:bottom w:val="none" w:sz="0" w:space="0" w:color="auto"/>
        <w:right w:val="none" w:sz="0" w:space="0" w:color="auto"/>
      </w:divBdr>
    </w:div>
    <w:div w:id="1367635703">
      <w:bodyDiv w:val="1"/>
      <w:marLeft w:val="0"/>
      <w:marRight w:val="0"/>
      <w:marTop w:val="0"/>
      <w:marBottom w:val="0"/>
      <w:divBdr>
        <w:top w:val="none" w:sz="0" w:space="0" w:color="auto"/>
        <w:left w:val="none" w:sz="0" w:space="0" w:color="auto"/>
        <w:bottom w:val="none" w:sz="0" w:space="0" w:color="auto"/>
        <w:right w:val="none" w:sz="0" w:space="0" w:color="auto"/>
      </w:divBdr>
    </w:div>
    <w:div w:id="1579361231">
      <w:bodyDiv w:val="1"/>
      <w:marLeft w:val="0"/>
      <w:marRight w:val="0"/>
      <w:marTop w:val="0"/>
      <w:marBottom w:val="0"/>
      <w:divBdr>
        <w:top w:val="none" w:sz="0" w:space="0" w:color="auto"/>
        <w:left w:val="none" w:sz="0" w:space="0" w:color="auto"/>
        <w:bottom w:val="none" w:sz="0" w:space="0" w:color="auto"/>
        <w:right w:val="none" w:sz="0" w:space="0" w:color="auto"/>
      </w:divBdr>
    </w:div>
    <w:div w:id="18253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C0665-F39C-447F-86A9-47229799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4</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HC</cp:lastModifiedBy>
  <cp:revision>87</cp:revision>
  <cp:lastPrinted>2022-10-14T03:49:00Z</cp:lastPrinted>
  <dcterms:created xsi:type="dcterms:W3CDTF">2018-11-05T07:21:00Z</dcterms:created>
  <dcterms:modified xsi:type="dcterms:W3CDTF">2022-10-31T13:48:00Z</dcterms:modified>
</cp:coreProperties>
</file>