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7" w:type="dxa"/>
        <w:jc w:val="center"/>
        <w:tblLook w:val="0000" w:firstRow="0" w:lastRow="0" w:firstColumn="0" w:lastColumn="0" w:noHBand="0" w:noVBand="0"/>
      </w:tblPr>
      <w:tblGrid>
        <w:gridCol w:w="4670"/>
        <w:gridCol w:w="5657"/>
      </w:tblGrid>
      <w:tr w:rsidR="00566825" w:rsidRPr="00E422B6" w:rsidTr="00794817">
        <w:trPr>
          <w:trHeight w:val="1502"/>
          <w:jc w:val="center"/>
        </w:trPr>
        <w:tc>
          <w:tcPr>
            <w:tcW w:w="4670" w:type="dxa"/>
          </w:tcPr>
          <w:p w:rsidR="00F85B8A" w:rsidRPr="00E422B6" w:rsidRDefault="00E6166D" w:rsidP="00A031F0">
            <w:pPr>
              <w:widowControl w:val="0"/>
              <w:jc w:val="center"/>
              <w:rPr>
                <w:sz w:val="26"/>
                <w:szCs w:val="26"/>
              </w:rPr>
            </w:pPr>
            <w:r>
              <w:rPr>
                <w:sz w:val="26"/>
                <w:szCs w:val="26"/>
              </w:rPr>
              <w:t>PHÒNG GD&amp;</w:t>
            </w:r>
            <w:r w:rsidR="00794817">
              <w:rPr>
                <w:sz w:val="26"/>
                <w:szCs w:val="26"/>
              </w:rPr>
              <w:t xml:space="preserve">ĐT </w:t>
            </w:r>
            <w:r>
              <w:rPr>
                <w:sz w:val="26"/>
                <w:szCs w:val="26"/>
              </w:rPr>
              <w:t>QUẢNG YÊN</w:t>
            </w:r>
          </w:p>
          <w:p w:rsidR="00F85B8A" w:rsidRPr="00E422B6" w:rsidRDefault="00794817" w:rsidP="00A031F0">
            <w:pPr>
              <w:widowControl w:val="0"/>
              <w:jc w:val="center"/>
              <w:rPr>
                <w:b/>
                <w:sz w:val="26"/>
                <w:szCs w:val="26"/>
              </w:rPr>
            </w:pPr>
            <w:r>
              <w:rPr>
                <w:b/>
                <w:sz w:val="26"/>
                <w:szCs w:val="26"/>
              </w:rPr>
              <w:t>TRƯỜNG MẦ</w:t>
            </w:r>
            <w:r w:rsidR="00E6166D">
              <w:rPr>
                <w:b/>
                <w:sz w:val="26"/>
                <w:szCs w:val="26"/>
              </w:rPr>
              <w:t>M NON HIỆP HÒA</w:t>
            </w:r>
          </w:p>
          <w:p w:rsidR="00F85B8A" w:rsidRPr="00496B3C" w:rsidRDefault="00496B3C" w:rsidP="00496B3C">
            <w:pPr>
              <w:widowControl w:val="0"/>
              <w:ind w:right="10"/>
              <w:jc w:val="center"/>
              <w:outlineLvl w:val="1"/>
              <w:rPr>
                <w:b/>
                <w:sz w:val="16"/>
                <w:szCs w:val="26"/>
                <w:vertAlign w:val="superscript"/>
              </w:rPr>
            </w:pPr>
            <w:r w:rsidRPr="00496B3C">
              <w:rPr>
                <w:b/>
                <w:sz w:val="16"/>
                <w:szCs w:val="26"/>
                <w:vertAlign w:val="superscript"/>
              </w:rPr>
              <w:t>–––––––––––––––––––––––</w:t>
            </w:r>
          </w:p>
          <w:p w:rsidR="00F85B8A" w:rsidRPr="00E422B6" w:rsidRDefault="00F85B8A" w:rsidP="00A031F0">
            <w:pPr>
              <w:widowControl w:val="0"/>
              <w:ind w:right="10"/>
              <w:jc w:val="center"/>
              <w:outlineLvl w:val="1"/>
              <w:rPr>
                <w:sz w:val="26"/>
                <w:szCs w:val="26"/>
              </w:rPr>
            </w:pPr>
            <w:r w:rsidRPr="00E422B6">
              <w:rPr>
                <w:sz w:val="26"/>
                <w:szCs w:val="26"/>
              </w:rPr>
              <w:t>Số</w:t>
            </w:r>
            <w:r w:rsidR="00E6166D">
              <w:rPr>
                <w:sz w:val="26"/>
                <w:szCs w:val="26"/>
              </w:rPr>
              <w:t>: 379</w:t>
            </w:r>
            <w:r w:rsidR="00424CEE">
              <w:rPr>
                <w:sz w:val="26"/>
                <w:szCs w:val="26"/>
              </w:rPr>
              <w:t>/</w:t>
            </w:r>
            <w:r w:rsidR="00E6166D">
              <w:rPr>
                <w:sz w:val="26"/>
                <w:szCs w:val="26"/>
              </w:rPr>
              <w:t>KH-MNHH</w:t>
            </w:r>
          </w:p>
          <w:p w:rsidR="00F85B8A" w:rsidRPr="00E422B6" w:rsidRDefault="00F85B8A" w:rsidP="00794817">
            <w:pPr>
              <w:widowControl w:val="0"/>
              <w:spacing w:before="120"/>
              <w:ind w:right="11"/>
              <w:outlineLvl w:val="1"/>
              <w:rPr>
                <w:sz w:val="26"/>
                <w:szCs w:val="26"/>
              </w:rPr>
            </w:pPr>
          </w:p>
        </w:tc>
        <w:tc>
          <w:tcPr>
            <w:tcW w:w="5657" w:type="dxa"/>
          </w:tcPr>
          <w:p w:rsidR="00F85B8A" w:rsidRPr="00E422B6" w:rsidRDefault="00F85B8A" w:rsidP="00A031F0">
            <w:pPr>
              <w:widowControl w:val="0"/>
              <w:jc w:val="center"/>
              <w:rPr>
                <w:b/>
                <w:sz w:val="26"/>
                <w:szCs w:val="26"/>
              </w:rPr>
            </w:pPr>
            <w:r w:rsidRPr="00E422B6">
              <w:rPr>
                <w:b/>
                <w:sz w:val="26"/>
                <w:szCs w:val="26"/>
              </w:rPr>
              <w:t>CỘNG HOÀ XÃ HỘI CHỦ NGHĨA VIỆT NAM</w:t>
            </w:r>
          </w:p>
          <w:p w:rsidR="00F85B8A" w:rsidRPr="00E422B6" w:rsidRDefault="00F85B8A" w:rsidP="00A031F0">
            <w:pPr>
              <w:widowControl w:val="0"/>
              <w:jc w:val="center"/>
              <w:rPr>
                <w:b/>
              </w:rPr>
            </w:pPr>
            <w:r w:rsidRPr="00E422B6">
              <w:rPr>
                <w:b/>
              </w:rPr>
              <w:t>Độc lập  - Tự do - Hạnh phúc</w:t>
            </w:r>
          </w:p>
          <w:p w:rsidR="00F85B8A" w:rsidRPr="00E422B6" w:rsidRDefault="00F85B8A" w:rsidP="00A031F0">
            <w:pPr>
              <w:widowControl w:val="0"/>
              <w:ind w:right="-66"/>
              <w:outlineLvl w:val="0"/>
              <w:rPr>
                <w:i/>
                <w:sz w:val="26"/>
                <w:szCs w:val="26"/>
              </w:rPr>
            </w:pPr>
            <w:r w:rsidRPr="00E422B6">
              <w:rPr>
                <w:i/>
                <w:noProof/>
                <w:sz w:val="26"/>
                <w:szCs w:val="26"/>
                <w:lang w:val="en-US"/>
              </w:rPr>
              <mc:AlternateContent>
                <mc:Choice Requires="wps">
                  <w:drawing>
                    <wp:anchor distT="0" distB="0" distL="114300" distR="114300" simplePos="0" relativeHeight="251660288" behindDoc="0" locked="0" layoutInCell="1" allowOverlap="1" wp14:anchorId="0CDCBDE8" wp14:editId="0B6E20C3">
                      <wp:simplePos x="0" y="0"/>
                      <wp:positionH relativeFrom="column">
                        <wp:posOffset>719455</wp:posOffset>
                      </wp:positionH>
                      <wp:positionV relativeFrom="paragraph">
                        <wp:posOffset>54610</wp:posOffset>
                      </wp:positionV>
                      <wp:extent cx="2057400" cy="0"/>
                      <wp:effectExtent l="5080" t="9525" r="1397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5336ABF4" id="_x0000_t32" coordsize="21600,21600" o:spt="32" o:oned="t" path="m,l21600,21600e" filled="f">
                      <v:path arrowok="t" fillok="f" o:connecttype="none"/>
                      <o:lock v:ext="edit" shapetype="t"/>
                    </v:shapetype>
                    <v:shape id="Straight Arrow Connector 1" o:spid="_x0000_s1026" type="#_x0000_t32" style="position:absolute;margin-left:56.65pt;margin-top:4.3pt;width:1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l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ZPqYJd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"/>
                  </w:pict>
                </mc:Fallback>
              </mc:AlternateContent>
            </w:r>
            <w:r w:rsidRPr="00E422B6">
              <w:rPr>
                <w:i/>
                <w:sz w:val="26"/>
                <w:szCs w:val="26"/>
              </w:rPr>
              <w:t xml:space="preserve">             </w:t>
            </w:r>
          </w:p>
          <w:p w:rsidR="00F85B8A" w:rsidRPr="00E422B6" w:rsidRDefault="00F85B8A" w:rsidP="001F7D13">
            <w:pPr>
              <w:widowControl w:val="0"/>
              <w:ind w:right="-66"/>
              <w:jc w:val="center"/>
              <w:outlineLvl w:val="0"/>
              <w:rPr>
                <w:i/>
                <w:sz w:val="26"/>
                <w:szCs w:val="26"/>
              </w:rPr>
            </w:pPr>
            <w:r w:rsidRPr="00E422B6">
              <w:rPr>
                <w:i/>
                <w:sz w:val="26"/>
                <w:szCs w:val="26"/>
              </w:rPr>
              <w:t xml:space="preserve">          </w:t>
            </w:r>
            <w:r w:rsidR="00E6166D">
              <w:rPr>
                <w:i/>
                <w:sz w:val="26"/>
                <w:szCs w:val="26"/>
              </w:rPr>
              <w:t>Hiệp Hòa</w:t>
            </w:r>
            <w:r w:rsidRPr="00E422B6">
              <w:rPr>
                <w:i/>
                <w:sz w:val="26"/>
                <w:szCs w:val="26"/>
              </w:rPr>
              <w:t xml:space="preserve">, ngày </w:t>
            </w:r>
            <w:r w:rsidR="00E6166D">
              <w:rPr>
                <w:i/>
                <w:sz w:val="26"/>
                <w:szCs w:val="26"/>
              </w:rPr>
              <w:t>17</w:t>
            </w:r>
            <w:r w:rsidRPr="00E422B6">
              <w:rPr>
                <w:i/>
                <w:sz w:val="26"/>
                <w:szCs w:val="26"/>
              </w:rPr>
              <w:t xml:space="preserve"> tháng 1</w:t>
            </w:r>
            <w:r w:rsidR="001F7D13">
              <w:rPr>
                <w:i/>
                <w:sz w:val="26"/>
                <w:szCs w:val="26"/>
              </w:rPr>
              <w:t>1</w:t>
            </w:r>
            <w:r w:rsidRPr="00E422B6">
              <w:rPr>
                <w:i/>
                <w:sz w:val="26"/>
                <w:szCs w:val="26"/>
              </w:rPr>
              <w:t xml:space="preserve"> năm 202</w:t>
            </w:r>
            <w:r w:rsidR="001F7D13">
              <w:rPr>
                <w:i/>
                <w:sz w:val="26"/>
                <w:szCs w:val="26"/>
              </w:rPr>
              <w:t>3</w:t>
            </w:r>
          </w:p>
        </w:tc>
      </w:tr>
    </w:tbl>
    <w:p w:rsidR="00794817" w:rsidRDefault="00794817" w:rsidP="00794817">
      <w:pPr>
        <w:jc w:val="both"/>
        <w:rPr>
          <w:iCs/>
          <w:szCs w:val="26"/>
        </w:rPr>
      </w:pPr>
    </w:p>
    <w:p w:rsidR="00794817" w:rsidRPr="00371FC5" w:rsidRDefault="00794817" w:rsidP="00794817">
      <w:pPr>
        <w:jc w:val="center"/>
        <w:rPr>
          <w:b/>
          <w:iCs/>
        </w:rPr>
      </w:pPr>
      <w:r w:rsidRPr="00371FC5">
        <w:rPr>
          <w:b/>
          <w:iCs/>
        </w:rPr>
        <w:t>KẾ HOẠCH</w:t>
      </w:r>
    </w:p>
    <w:p w:rsidR="00794817" w:rsidRDefault="00794817" w:rsidP="00794817">
      <w:pPr>
        <w:ind w:firstLine="720"/>
        <w:jc w:val="center"/>
        <w:rPr>
          <w:b/>
          <w:iCs/>
        </w:rPr>
      </w:pPr>
      <w:r w:rsidRPr="00371FC5">
        <w:rPr>
          <w:b/>
          <w:iCs/>
        </w:rPr>
        <w:t xml:space="preserve">Thực hiện nhiệm vụ </w:t>
      </w:r>
      <w:r>
        <w:rPr>
          <w:b/>
          <w:iCs/>
        </w:rPr>
        <w:t>ứng dụng c</w:t>
      </w:r>
      <w:r w:rsidRPr="00371FC5">
        <w:rPr>
          <w:b/>
          <w:iCs/>
        </w:rPr>
        <w:t xml:space="preserve">ông nghệ thông </w:t>
      </w:r>
      <w:r>
        <w:rPr>
          <w:b/>
          <w:iCs/>
        </w:rPr>
        <w:t>tin, chuyển đổi số và thống kê giáo dục n</w:t>
      </w:r>
      <w:r w:rsidRPr="00371FC5">
        <w:rPr>
          <w:b/>
          <w:iCs/>
        </w:rPr>
        <w:t>ăm học 20</w:t>
      </w:r>
      <w:r>
        <w:rPr>
          <w:b/>
          <w:iCs/>
        </w:rPr>
        <w:t>2</w:t>
      </w:r>
      <w:r w:rsidR="001F7D13">
        <w:rPr>
          <w:b/>
          <w:iCs/>
        </w:rPr>
        <w:t>3</w:t>
      </w:r>
      <w:r w:rsidRPr="00371FC5">
        <w:rPr>
          <w:b/>
          <w:iCs/>
        </w:rPr>
        <w:t>-20</w:t>
      </w:r>
      <w:r>
        <w:rPr>
          <w:b/>
          <w:iCs/>
        </w:rPr>
        <w:t>2</w:t>
      </w:r>
      <w:r w:rsidR="001F7D13">
        <w:rPr>
          <w:b/>
          <w:iCs/>
        </w:rPr>
        <w:t>4</w:t>
      </w:r>
    </w:p>
    <w:p w:rsidR="00E6166D" w:rsidRPr="00371FC5" w:rsidRDefault="0084054F" w:rsidP="00794817">
      <w:pPr>
        <w:ind w:firstLine="720"/>
        <w:jc w:val="center"/>
        <w:rPr>
          <w:b/>
          <w:iCs/>
        </w:rPr>
      </w:pPr>
      <w:r>
        <w:rPr>
          <w:b/>
          <w:iCs/>
          <w:noProof/>
          <w:lang w:val="en-US"/>
        </w:rPr>
        <mc:AlternateContent>
          <mc:Choice Requires="wps">
            <w:drawing>
              <wp:anchor distT="0" distB="0" distL="114300" distR="114300" simplePos="0" relativeHeight="251664384" behindDoc="0" locked="0" layoutInCell="1" allowOverlap="1">
                <wp:simplePos x="0" y="0"/>
                <wp:positionH relativeFrom="column">
                  <wp:posOffset>2425064</wp:posOffset>
                </wp:positionH>
                <wp:positionV relativeFrom="paragraph">
                  <wp:posOffset>13335</wp:posOffset>
                </wp:positionV>
                <wp:extent cx="1304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304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90.95pt,1.05pt" to="293.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" strokecolor="#5b9bd5 [3204]" strokeweight=".5pt">
                <v:stroke joinstyle="miter"/>
              </v:line>
            </w:pict>
          </mc:Fallback>
        </mc:AlternateContent>
      </w:r>
    </w:p>
    <w:p w:rsidR="003E2780" w:rsidRDefault="003E2780" w:rsidP="0013235E">
      <w:pPr>
        <w:spacing w:after="120"/>
        <w:ind w:firstLine="709"/>
        <w:jc w:val="both"/>
        <w:rPr>
          <w:bCs/>
          <w:lang w:val="en-US"/>
        </w:rPr>
      </w:pPr>
      <w:r>
        <w:rPr>
          <w:bCs/>
          <w:lang w:val="en-US"/>
        </w:rPr>
        <w:t>Thực hiện Kế hoạch số 02/KH-BCĐ ngày 18/8/2023 Của Ban chỉ đạo chuyển đổi số thị xã Quảng Yên Kế hoạch thí điểm</w:t>
      </w:r>
      <w:r w:rsidRPr="003E2780">
        <w:rPr>
          <w:bCs/>
          <w:lang w:val="en-US"/>
        </w:rPr>
        <w:t xml:space="preserve"> </w:t>
      </w:r>
      <w:r>
        <w:rPr>
          <w:bCs/>
          <w:lang w:val="en-US"/>
        </w:rPr>
        <w:t>thí điểm mô hình "xã, phường chuyển đổi số" trên địa bàn thị xã Quảng Yên năm 2023;</w:t>
      </w:r>
    </w:p>
    <w:p w:rsidR="006826A4" w:rsidRDefault="006826A4" w:rsidP="0013235E">
      <w:pPr>
        <w:spacing w:after="120"/>
        <w:ind w:firstLine="709"/>
        <w:jc w:val="both"/>
        <w:rPr>
          <w:bCs/>
          <w:lang w:val="en-US"/>
        </w:rPr>
      </w:pPr>
      <w:r>
        <w:rPr>
          <w:bCs/>
          <w:lang w:val="en-US"/>
        </w:rPr>
        <w:t>Thực hiện Công văn số 866/PGDĐT-CNTT ngày 26/10/2023 của Phòng GD-ĐT Quảng Yên về việ</w:t>
      </w:r>
      <w:r w:rsidR="00593132">
        <w:rPr>
          <w:bCs/>
          <w:lang w:val="en-US"/>
        </w:rPr>
        <w:t>c phối</w:t>
      </w:r>
      <w:r>
        <w:rPr>
          <w:bCs/>
          <w:lang w:val="en-US"/>
        </w:rPr>
        <w:t xml:space="preserve"> hợp thực hiện thí điểm mô hình </w:t>
      </w:r>
      <w:r w:rsidR="003E2780">
        <w:rPr>
          <w:bCs/>
          <w:lang w:val="en-US"/>
        </w:rPr>
        <w:t>"</w:t>
      </w:r>
      <w:r>
        <w:rPr>
          <w:bCs/>
          <w:lang w:val="en-US"/>
        </w:rPr>
        <w:t>xã, phường chuyển đổi số" trên địa bàn thị xã Quả</w:t>
      </w:r>
      <w:r w:rsidR="003E2780">
        <w:rPr>
          <w:bCs/>
          <w:lang w:val="en-US"/>
        </w:rPr>
        <w:t>ng Yên năm 2023;</w:t>
      </w:r>
    </w:p>
    <w:p w:rsidR="00794817" w:rsidRPr="0013235E" w:rsidRDefault="00794817" w:rsidP="0013235E">
      <w:pPr>
        <w:spacing w:after="120"/>
        <w:ind w:firstLine="709"/>
        <w:jc w:val="both"/>
        <w:rPr>
          <w:bCs/>
          <w:lang w:val="en-US"/>
        </w:rPr>
      </w:pPr>
      <w:r w:rsidRPr="0013235E">
        <w:rPr>
          <w:bCs/>
          <w:lang w:val="en-US"/>
        </w:rPr>
        <w:t xml:space="preserve">Thực hiện công văn số </w:t>
      </w:r>
      <w:r w:rsidR="001F7D13">
        <w:rPr>
          <w:bCs/>
          <w:lang w:val="en-US"/>
        </w:rPr>
        <w:t>963</w:t>
      </w:r>
      <w:r w:rsidRPr="0013235E">
        <w:rPr>
          <w:bCs/>
          <w:lang w:val="en-US"/>
        </w:rPr>
        <w:t xml:space="preserve">/PGD&amp;ĐT- CNTT ngày </w:t>
      </w:r>
      <w:r w:rsidR="001F7D13">
        <w:rPr>
          <w:bCs/>
          <w:lang w:val="en-US"/>
        </w:rPr>
        <w:t>16/11/2023</w:t>
      </w:r>
      <w:r w:rsidRPr="0013235E">
        <w:rPr>
          <w:bCs/>
          <w:lang w:val="en-US"/>
        </w:rPr>
        <w:t xml:space="preserve"> của Phòng Giáo dục và Đào tạo Quảng Yên về việc hướng dẫn thực hiện nhiệm vụ ứng dụng công nghệ thông tin, chuyển đổi số và thống kê giáo dục năm học 202</w:t>
      </w:r>
      <w:r w:rsidR="001F7D13">
        <w:rPr>
          <w:bCs/>
          <w:lang w:val="en-US"/>
        </w:rPr>
        <w:t>3</w:t>
      </w:r>
      <w:r w:rsidRPr="0013235E">
        <w:rPr>
          <w:bCs/>
          <w:lang w:val="en-US"/>
        </w:rPr>
        <w:t>-202</w:t>
      </w:r>
      <w:r w:rsidR="001F7D13">
        <w:rPr>
          <w:bCs/>
          <w:lang w:val="en-US"/>
        </w:rPr>
        <w:t>4</w:t>
      </w:r>
      <w:r w:rsidRPr="0013235E">
        <w:rPr>
          <w:bCs/>
          <w:lang w:val="en-US"/>
        </w:rPr>
        <w:t>;</w:t>
      </w:r>
    </w:p>
    <w:p w:rsidR="00794817" w:rsidRPr="0013235E" w:rsidRDefault="00794817" w:rsidP="0013235E">
      <w:pPr>
        <w:spacing w:after="120"/>
        <w:ind w:firstLine="709"/>
        <w:jc w:val="both"/>
        <w:rPr>
          <w:bCs/>
          <w:lang w:val="en-US"/>
        </w:rPr>
      </w:pPr>
      <w:r w:rsidRPr="0013235E">
        <w:rPr>
          <w:bCs/>
          <w:lang w:val="en-US"/>
        </w:rPr>
        <w:t>Căn cứ vào tình hình ứng dụng công nghệ thông tin</w:t>
      </w:r>
      <w:r w:rsidR="00593132">
        <w:rPr>
          <w:bCs/>
          <w:lang w:val="en-US"/>
        </w:rPr>
        <w:t>, chuyển đổi số và thống kê giáo dục</w:t>
      </w:r>
      <w:r w:rsidRPr="0013235E">
        <w:rPr>
          <w:bCs/>
          <w:lang w:val="en-US"/>
        </w:rPr>
        <w:t xml:space="preserve"> của nhà trườ</w:t>
      </w:r>
      <w:r w:rsidR="0084054F">
        <w:rPr>
          <w:bCs/>
          <w:lang w:val="en-US"/>
        </w:rPr>
        <w:t>ng, T</w:t>
      </w:r>
      <w:r w:rsidRPr="0013235E">
        <w:rPr>
          <w:bCs/>
          <w:lang w:val="en-US"/>
        </w:rPr>
        <w:t>rườ</w:t>
      </w:r>
      <w:r w:rsidR="0084054F">
        <w:rPr>
          <w:bCs/>
          <w:lang w:val="en-US"/>
        </w:rPr>
        <w:t>ng M</w:t>
      </w:r>
      <w:r w:rsidRPr="0013235E">
        <w:rPr>
          <w:bCs/>
          <w:lang w:val="en-US"/>
        </w:rPr>
        <w:t>ầ</w:t>
      </w:r>
      <w:r w:rsidR="0084054F">
        <w:rPr>
          <w:bCs/>
          <w:lang w:val="en-US"/>
        </w:rPr>
        <w:t>m non Hiệp Hòa</w:t>
      </w:r>
      <w:r w:rsidRPr="0013235E">
        <w:rPr>
          <w:bCs/>
          <w:lang w:val="en-US"/>
        </w:rPr>
        <w:t xml:space="preserve"> xây dựng kế hoạch thực hiện nhiệm vụ ứng dụng công nghệ thông tin, chuyển đổi số và thống kê giáo dục năm học 202</w:t>
      </w:r>
      <w:r w:rsidR="001F7D13">
        <w:rPr>
          <w:bCs/>
          <w:lang w:val="en-US"/>
        </w:rPr>
        <w:t>3</w:t>
      </w:r>
      <w:r w:rsidRPr="0013235E">
        <w:rPr>
          <w:bCs/>
          <w:lang w:val="en-US"/>
        </w:rPr>
        <w:t>-202</w:t>
      </w:r>
      <w:r w:rsidR="001F7D13">
        <w:rPr>
          <w:bCs/>
          <w:lang w:val="en-US"/>
        </w:rPr>
        <w:t>4</w:t>
      </w:r>
      <w:r w:rsidRPr="0013235E">
        <w:rPr>
          <w:bCs/>
          <w:lang w:val="en-US"/>
        </w:rPr>
        <w:t xml:space="preserve"> như sau:</w:t>
      </w:r>
    </w:p>
    <w:p w:rsidR="00F85B8A" w:rsidRPr="0013235E" w:rsidRDefault="00F85B8A" w:rsidP="0013235E">
      <w:pPr>
        <w:spacing w:after="120"/>
        <w:ind w:firstLine="709"/>
        <w:jc w:val="both"/>
        <w:rPr>
          <w:bCs/>
          <w:lang w:val="en-US"/>
        </w:rPr>
      </w:pPr>
      <w:r w:rsidRPr="0013235E">
        <w:rPr>
          <w:b/>
          <w:bCs/>
          <w:lang w:val="en-US"/>
        </w:rPr>
        <w:t xml:space="preserve">I. </w:t>
      </w:r>
      <w:r w:rsidR="001F7D13">
        <w:rPr>
          <w:b/>
          <w:bCs/>
          <w:lang w:val="en-US"/>
        </w:rPr>
        <w:t>NHIỆM VỤ CHUNG</w:t>
      </w:r>
    </w:p>
    <w:p w:rsidR="001F7D13" w:rsidRDefault="00F85B8A" w:rsidP="001F7D13">
      <w:pPr>
        <w:shd w:val="clear" w:color="auto" w:fill="FFFFFF"/>
        <w:spacing w:before="60" w:after="120"/>
        <w:ind w:firstLine="720"/>
        <w:jc w:val="both"/>
        <w:rPr>
          <w:bCs/>
          <w:spacing w:val="-2"/>
          <w:lang w:val="en-US"/>
        </w:rPr>
      </w:pPr>
      <w:r w:rsidRPr="0013235E">
        <w:rPr>
          <w:bCs/>
          <w:spacing w:val="-2"/>
          <w:lang w:val="en-US"/>
        </w:rPr>
        <w:t xml:space="preserve">1. </w:t>
      </w:r>
      <w:r w:rsidR="001F7D13">
        <w:rPr>
          <w:bCs/>
          <w:spacing w:val="-2"/>
          <w:lang w:val="en-US"/>
        </w:rPr>
        <w:t>Tiếp tục t</w:t>
      </w:r>
      <w:r w:rsidR="00640369" w:rsidRPr="0013235E">
        <w:rPr>
          <w:bCs/>
          <w:spacing w:val="-2"/>
          <w:lang w:val="en-US"/>
        </w:rPr>
        <w:t>hực hiện</w:t>
      </w:r>
      <w:r w:rsidR="00AE4988" w:rsidRPr="0013235E">
        <w:rPr>
          <w:bCs/>
          <w:spacing w:val="-2"/>
          <w:lang w:val="en-US"/>
        </w:rPr>
        <w:t xml:space="preserve"> hiệu quả Đề án chuyển đổi số toàn diện tỉnh Quảng Ninh giai đoạ</w:t>
      </w:r>
      <w:r w:rsidR="00496B3C" w:rsidRPr="0013235E">
        <w:rPr>
          <w:bCs/>
          <w:spacing w:val="-2"/>
          <w:lang w:val="en-US"/>
        </w:rPr>
        <w:t>n 2021-</w:t>
      </w:r>
      <w:r w:rsidR="00AE4988" w:rsidRPr="0013235E">
        <w:rPr>
          <w:bCs/>
          <w:spacing w:val="-2"/>
          <w:lang w:val="en-US"/>
        </w:rPr>
        <w:t xml:space="preserve">2025, định hướng đến năm 2030 theo Quyết định số 1488/QĐ-UBND ngày 08/6/2022 của Ủy ban nhân dân tỉnh phê duyệt Đề án chuyển đổi số tỉnh Quảng Ninh đến năm 2025, định hướng đến năm 2030, Kế hoạch số 496/KH-SGDĐT ngày 22/2/2022 của Sở Giáo dục và Đào tạo về Chuyển đổi số ngành Giáo dục đến năm 2025, định hướng đến năm 2030, </w:t>
      </w:r>
      <w:r w:rsidR="00680CA5" w:rsidRPr="0013235E">
        <w:rPr>
          <w:bCs/>
          <w:spacing w:val="-2"/>
          <w:lang w:val="en-US"/>
        </w:rPr>
        <w:t>Kế hoạch số 320/KH-PGDĐT ngày 04 tháng 05 năm 2022 về việc chuyển đổi số ngành Giáo dục và Đào tạo đến năm 2025, định hướng đến năm 2030</w:t>
      </w:r>
      <w:r w:rsidR="00AE4988" w:rsidRPr="0013235E">
        <w:rPr>
          <w:bCs/>
          <w:spacing w:val="-2"/>
          <w:lang w:val="en-US"/>
        </w:rPr>
        <w:t>.</w:t>
      </w:r>
    </w:p>
    <w:p w:rsidR="003E2780" w:rsidRDefault="001F7D13" w:rsidP="003E2780">
      <w:pPr>
        <w:shd w:val="clear" w:color="auto" w:fill="FFFFFF"/>
        <w:spacing w:before="60" w:after="120"/>
        <w:ind w:firstLine="720"/>
        <w:jc w:val="both"/>
        <w:rPr>
          <w:rStyle w:val="fontstyle01"/>
          <w:rFonts w:hint="eastAsia"/>
        </w:rPr>
      </w:pPr>
      <w:r>
        <w:rPr>
          <w:bCs/>
          <w:spacing w:val="-2"/>
          <w:lang w:val="en-US"/>
        </w:rPr>
        <w:t xml:space="preserve">2. </w:t>
      </w:r>
      <w:r>
        <w:rPr>
          <w:rStyle w:val="fontstyle01"/>
        </w:rPr>
        <w:t>Tiếp tục đẩy mạnh triển khai ứng dụng công nghệ thông tin và chuyển đổi</w:t>
      </w:r>
      <w:r>
        <w:rPr>
          <w:rFonts w:ascii="TimesNewRomanPSMT" w:hAnsi="TimesNewRomanPSMT"/>
          <w:color w:val="000000"/>
        </w:rPr>
        <w:t xml:space="preserve"> </w:t>
      </w:r>
      <w:r>
        <w:rPr>
          <w:rStyle w:val="fontstyle01"/>
        </w:rPr>
        <w:t>số trong quả</w:t>
      </w:r>
      <w:r w:rsidR="0032687E">
        <w:rPr>
          <w:rStyle w:val="fontstyle01"/>
        </w:rPr>
        <w:t>n lý, nuôi dưỡng, chăm sóc, giáo dục trẻ</w:t>
      </w:r>
      <w:r>
        <w:rPr>
          <w:rStyle w:val="fontstyle01"/>
        </w:rPr>
        <w:t xml:space="preserve"> và kiểm tra đánh giá. Xây dựng hoàn thiện các cơ sở dữ liệu</w:t>
      </w:r>
      <w:r>
        <w:rPr>
          <w:rFonts w:ascii="TimesNewRomanPSMT" w:hAnsi="TimesNewRomanPSMT"/>
          <w:color w:val="000000"/>
        </w:rPr>
        <w:t xml:space="preserve"> </w:t>
      </w:r>
      <w:r>
        <w:rPr>
          <w:rStyle w:val="fontstyle01"/>
        </w:rPr>
        <w:t>ngành Giáo dục, kết nối liên thông dữ liệu trong ngành Giáo dục và kết nối với các cơ</w:t>
      </w:r>
      <w:r>
        <w:rPr>
          <w:rFonts w:ascii="TimesNewRomanPSMT" w:hAnsi="TimesNewRomanPSMT"/>
          <w:color w:val="000000"/>
        </w:rPr>
        <w:t xml:space="preserve"> </w:t>
      </w:r>
      <w:r>
        <w:rPr>
          <w:rStyle w:val="fontstyle01"/>
        </w:rPr>
        <w:t>sở dữ liệu quố</w:t>
      </w:r>
      <w:r w:rsidR="00377070">
        <w:rPr>
          <w:rStyle w:val="fontstyle01"/>
        </w:rPr>
        <w:t>c gia.</w:t>
      </w:r>
    </w:p>
    <w:p w:rsidR="00377070" w:rsidRPr="00D43F91" w:rsidRDefault="00377070" w:rsidP="00D43F91">
      <w:pPr>
        <w:shd w:val="clear" w:color="auto" w:fill="FFFFFF"/>
        <w:spacing w:before="60" w:after="120"/>
        <w:ind w:firstLine="720"/>
        <w:jc w:val="both"/>
        <w:rPr>
          <w:rStyle w:val="fontstyle01"/>
          <w:rFonts w:ascii="Times New Roman" w:hAnsi="Times New Roman"/>
          <w:bCs/>
          <w:color w:val="auto"/>
          <w:lang w:val="en-US"/>
        </w:rPr>
      </w:pPr>
      <w:r>
        <w:rPr>
          <w:rStyle w:val="fontstyle01"/>
        </w:rPr>
        <w:t>3.</w:t>
      </w:r>
      <w:r w:rsidRPr="00377070">
        <w:rPr>
          <w:rFonts w:ascii="TimesNewRomanPS-BoldMT" w:hAnsi="TimesNewRomanPS-BoldMT"/>
          <w:bCs/>
          <w:color w:val="000000"/>
        </w:rPr>
        <w:t xml:space="preserve">Triển khai hiệu quả </w:t>
      </w:r>
      <w:r w:rsidR="00D43F91">
        <w:rPr>
          <w:bCs/>
          <w:lang w:val="en-US"/>
        </w:rPr>
        <w:t xml:space="preserve">Kế hoạch </w:t>
      </w:r>
      <w:r w:rsidR="00F414B5">
        <w:rPr>
          <w:bCs/>
          <w:lang w:val="en-US"/>
        </w:rPr>
        <w:t xml:space="preserve">chuyển đổi số </w:t>
      </w:r>
      <w:r w:rsidR="00D43F91">
        <w:rPr>
          <w:bCs/>
          <w:lang w:val="en-US"/>
        </w:rPr>
        <w:t xml:space="preserve">trên địa bàn thị xã Quảng Yên năm 2023. </w:t>
      </w:r>
      <w:r w:rsidR="00D43F91">
        <w:rPr>
          <w:rFonts w:ascii="TimesNewRomanPS-BoldMT" w:hAnsi="TimesNewRomanPS-BoldMT"/>
          <w:bCs/>
          <w:color w:val="000000"/>
        </w:rPr>
        <w:t>D</w:t>
      </w:r>
      <w:r w:rsidRPr="00377070">
        <w:rPr>
          <w:rFonts w:ascii="TimesNewRomanPS-BoldMT" w:hAnsi="TimesNewRomanPS-BoldMT"/>
          <w:bCs/>
          <w:color w:val="000000"/>
        </w:rPr>
        <w:t xml:space="preserve">ịch vụ công trực tuyến </w:t>
      </w:r>
      <w:r w:rsidR="003E2780" w:rsidRPr="00275C06">
        <w:rPr>
          <w:rFonts w:ascii="TimesNewRomanPSMT" w:hAnsi="TimesNewRomanPSMT"/>
          <w:color w:val="000000"/>
        </w:rPr>
        <w:t>thanh toán học phí, các khoản thu bằng hình thức trực tuyến không</w:t>
      </w:r>
      <w:r w:rsidR="003E2780">
        <w:rPr>
          <w:rFonts w:ascii="TimesNewRomanPSMT" w:hAnsi="TimesNewRomanPSMT"/>
          <w:color w:val="000000"/>
        </w:rPr>
        <w:t xml:space="preserve"> </w:t>
      </w:r>
      <w:r w:rsidR="003E2780" w:rsidRPr="00275C06">
        <w:rPr>
          <w:rFonts w:ascii="TimesNewRomanPSMT" w:hAnsi="TimesNewRomanPSMT"/>
          <w:color w:val="000000"/>
        </w:rPr>
        <w:t>dùng tiền mặt</w:t>
      </w:r>
    </w:p>
    <w:p w:rsidR="001F7D13" w:rsidRPr="00377070" w:rsidRDefault="001F7D13" w:rsidP="00377070">
      <w:pPr>
        <w:shd w:val="clear" w:color="auto" w:fill="FFFFFF"/>
        <w:spacing w:before="60" w:after="120"/>
        <w:ind w:firstLine="720"/>
        <w:jc w:val="both"/>
        <w:rPr>
          <w:rFonts w:ascii="TimesNewRomanPSMT" w:hAnsi="TimesNewRomanPSMT" w:hint="eastAsia"/>
          <w:color w:val="000000"/>
        </w:rPr>
      </w:pPr>
      <w:r w:rsidRPr="001F7D13">
        <w:rPr>
          <w:rFonts w:ascii="TimesNewRomanPS-BoldMT" w:hAnsi="TimesNewRomanPS-BoldMT"/>
          <w:b/>
          <w:bCs/>
          <w:color w:val="000000"/>
        </w:rPr>
        <w:t>II. MỘT SỐ NHIỆM VỤ TRỌNG TÂM</w:t>
      </w:r>
    </w:p>
    <w:p w:rsidR="001F7D13" w:rsidRPr="001F7D13" w:rsidRDefault="001F7D13" w:rsidP="001F7D13">
      <w:pPr>
        <w:pStyle w:val="ListParagraph"/>
        <w:numPr>
          <w:ilvl w:val="0"/>
          <w:numId w:val="8"/>
        </w:numPr>
        <w:shd w:val="clear" w:color="auto" w:fill="FFFFFF"/>
        <w:spacing w:before="60" w:after="120"/>
        <w:jc w:val="both"/>
        <w:rPr>
          <w:rFonts w:ascii="TimesNewRomanPS-BoldMT" w:hAnsi="TimesNewRomanPS-BoldMT" w:hint="eastAsia"/>
          <w:b/>
          <w:bCs/>
          <w:color w:val="000000"/>
        </w:rPr>
      </w:pPr>
      <w:r w:rsidRPr="001F7D13">
        <w:rPr>
          <w:rFonts w:ascii="TimesNewRomanPS-BoldMT" w:hAnsi="TimesNewRomanPS-BoldMT"/>
          <w:b/>
          <w:bCs/>
          <w:color w:val="000000"/>
        </w:rPr>
        <w:t>Chuyển đổi số</w:t>
      </w:r>
      <w:r w:rsidR="00DC437A">
        <w:rPr>
          <w:rFonts w:ascii="TimesNewRomanPS-BoldMT" w:hAnsi="TimesNewRomanPS-BoldMT"/>
          <w:b/>
          <w:bCs/>
          <w:color w:val="000000"/>
        </w:rPr>
        <w:t xml:space="preserve"> trong công tác nuôi dưỡng, chăm sóc, giáo dục và đánh giá trẻ.</w:t>
      </w:r>
    </w:p>
    <w:p w:rsidR="00000A2B" w:rsidRDefault="00000A2B" w:rsidP="00000A2B">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lastRenderedPageBreak/>
        <w:t xml:space="preserve">- </w:t>
      </w:r>
      <w:r w:rsidR="001F7D13" w:rsidRPr="001F7D13">
        <w:rPr>
          <w:rFonts w:ascii="TimesNewRomanPSMT" w:hAnsi="TimesNewRomanPSMT"/>
          <w:color w:val="000000"/>
        </w:rPr>
        <w:t>Tiếp tục sử dụng khai thác hiệu quả phần mềm đã được cung cấp, cài đặt</w:t>
      </w:r>
      <w:r w:rsidR="001F7D13" w:rsidRPr="001F7D13">
        <w:rPr>
          <w:rFonts w:ascii="TimesNewRomanPSMT" w:hAnsi="TimesNewRomanPSMT"/>
          <w:color w:val="000000"/>
        </w:rPr>
        <w:br/>
        <w:t>bài giảng điện tử của dự án tăng cường ứng dụng công nghệ thông tin tiên tiến</w:t>
      </w:r>
      <w:r w:rsidR="001F7D13" w:rsidRPr="001F7D13">
        <w:rPr>
          <w:rFonts w:ascii="TimesNewRomanPSMT" w:hAnsi="TimesNewRomanPSMT"/>
          <w:color w:val="000000"/>
        </w:rPr>
        <w:br/>
        <w:t xml:space="preserve">ngành giáo dục và đào tạo tại địa chỉ: </w:t>
      </w:r>
      <w:r w:rsidR="001F7D13" w:rsidRPr="001F7D13">
        <w:rPr>
          <w:rFonts w:ascii="TimesNewRomanPSMT" w:hAnsi="TimesNewRomanPSMT"/>
          <w:color w:val="0000FF"/>
        </w:rPr>
        <w:t xml:space="preserve">http://lv.quangninh.edu.vn </w:t>
      </w:r>
      <w:r w:rsidR="001F7D13" w:rsidRPr="001F7D13">
        <w:rPr>
          <w:rFonts w:ascii="TimesNewRomanPSMT" w:hAnsi="TimesNewRomanPSMT"/>
          <w:color w:val="000000"/>
        </w:rPr>
        <w:t>cho hoạt động dạy</w:t>
      </w:r>
      <w:r>
        <w:rPr>
          <w:rFonts w:ascii="TimesNewRomanPSMT" w:hAnsi="TimesNewRomanPSMT"/>
          <w:color w:val="000000"/>
        </w:rPr>
        <w:t xml:space="preserve"> </w:t>
      </w:r>
      <w:r w:rsidR="001F7D13" w:rsidRPr="001F7D13">
        <w:rPr>
          <w:rFonts w:ascii="TimesNewRomanPSMT" w:hAnsi="TimesNewRomanPSMT"/>
          <w:color w:val="000000"/>
        </w:rPr>
        <w:t xml:space="preserve">và học tại đơn vị. Thường xuyên cập nhật bài giảng, </w:t>
      </w:r>
      <w:r w:rsidR="00DC437A">
        <w:rPr>
          <w:rFonts w:ascii="TimesNewRomanPSMT" w:hAnsi="TimesNewRomanPSMT"/>
          <w:color w:val="000000"/>
        </w:rPr>
        <w:t>tài liệu</w:t>
      </w:r>
      <w:r w:rsidR="001F7D13" w:rsidRPr="001F7D13">
        <w:rPr>
          <w:rFonts w:ascii="TimesNewRomanPSMT" w:hAnsi="TimesNewRomanPSMT"/>
          <w:color w:val="000000"/>
        </w:rPr>
        <w:t>, học liệu số và</w:t>
      </w:r>
      <w:r>
        <w:rPr>
          <w:rFonts w:ascii="TimesNewRomanPSMT" w:hAnsi="TimesNewRomanPSMT"/>
          <w:color w:val="000000"/>
        </w:rPr>
        <w:t xml:space="preserve"> </w:t>
      </w:r>
      <w:r w:rsidR="001F7D13" w:rsidRPr="001F7D13">
        <w:rPr>
          <w:rFonts w:ascii="TimesNewRomanPSMT" w:hAnsi="TimesNewRomanPSMT"/>
          <w:color w:val="000000"/>
        </w:rPr>
        <w:t xml:space="preserve">ngân hàng câu hỏi vào hệ thống. </w:t>
      </w:r>
    </w:p>
    <w:p w:rsidR="00000A2B" w:rsidRDefault="00000A2B" w:rsidP="00000A2B">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xml:space="preserve">- </w:t>
      </w:r>
      <w:r w:rsidR="001F7D13" w:rsidRPr="001F7D13">
        <w:rPr>
          <w:rFonts w:ascii="TimesNewRomanPSMT" w:hAnsi="TimesNewRomanPSMT"/>
          <w:color w:val="000000"/>
        </w:rPr>
        <w:t>Đẩy mạnh đánh giá thường xuyên bằng hình thức trực tuyến; khuyến</w:t>
      </w:r>
      <w:r w:rsidR="001F7D13" w:rsidRPr="001F7D13">
        <w:rPr>
          <w:rFonts w:ascii="TimesNewRomanPSMT" w:hAnsi="TimesNewRomanPSMT"/>
          <w:color w:val="000000"/>
        </w:rPr>
        <w:br/>
        <w:t>khích thực hiện đánh giá định kỳ</w:t>
      </w:r>
      <w:r>
        <w:rPr>
          <w:rFonts w:ascii="TimesNewRomanPSMT" w:hAnsi="TimesNewRomanPSMT"/>
          <w:color w:val="000000"/>
        </w:rPr>
        <w:t xml:space="preserve"> trên máy</w:t>
      </w:r>
    </w:p>
    <w:p w:rsidR="00000A2B" w:rsidRDefault="00000A2B" w:rsidP="00000A2B">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xml:space="preserve">- </w:t>
      </w:r>
      <w:r w:rsidR="001F7D13" w:rsidRPr="001F7D13">
        <w:rPr>
          <w:rFonts w:ascii="TimesNewRomanPSMT" w:hAnsi="TimesNewRomanPSMT"/>
          <w:color w:val="000000"/>
        </w:rPr>
        <w:t>Tăng cường tổ chức bồi dưỡng nâng cao kỹ năng số cho đội ngũ giáo</w:t>
      </w:r>
      <w:r w:rsidR="001F7D13" w:rsidRPr="001F7D13">
        <w:rPr>
          <w:rFonts w:ascii="TimesNewRomanPSMT" w:hAnsi="TimesNewRomanPSMT"/>
          <w:color w:val="000000"/>
        </w:rPr>
        <w:br/>
        <w:t>viên; ưu tiên bồi dưỡng các nội dung gắn với thực tế công việc như: ứng dụng các</w:t>
      </w:r>
      <w:r w:rsidR="001F7D13" w:rsidRPr="001F7D13">
        <w:rPr>
          <w:rFonts w:ascii="TimesNewRomanPSMT" w:hAnsi="TimesNewRomanPSMT"/>
          <w:color w:val="000000"/>
        </w:rPr>
        <w:br/>
        <w:t>phần mềm dạy học, xây dựng học liệu số, bài giảng điện tử, kỹ năng tổ chức dạy</w:t>
      </w:r>
      <w:r w:rsidR="001F7D13" w:rsidRPr="001F7D13">
        <w:rPr>
          <w:rFonts w:ascii="TimesNewRomanPSMT" w:hAnsi="TimesNewRomanPSMT"/>
          <w:color w:val="000000"/>
        </w:rPr>
        <w:br/>
        <w:t>học trực tuyến.</w:t>
      </w:r>
    </w:p>
    <w:p w:rsidR="00000A2B" w:rsidRDefault="00000A2B" w:rsidP="00000A2B">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xml:space="preserve">- </w:t>
      </w:r>
      <w:r w:rsidR="001F7D13" w:rsidRPr="001F7D13">
        <w:rPr>
          <w:rFonts w:ascii="TimesNewRomanPSMT" w:hAnsi="TimesNewRomanPSMT"/>
          <w:color w:val="000000"/>
        </w:rPr>
        <w:t>Rà soát và đề xuất đầu tư mới, mua sắm bổ</w:t>
      </w:r>
      <w:r w:rsidR="00593132">
        <w:rPr>
          <w:rFonts w:ascii="TimesNewRomanPSMT" w:hAnsi="TimesNewRomanPSMT"/>
          <w:color w:val="000000"/>
        </w:rPr>
        <w:t xml:space="preserve"> sung máy tính, ti vi </w:t>
      </w:r>
      <w:r w:rsidR="001F7D13" w:rsidRPr="001F7D13">
        <w:rPr>
          <w:rFonts w:ascii="TimesNewRomanPSMT" w:hAnsi="TimesNewRomanPSMT"/>
          <w:color w:val="000000"/>
        </w:rPr>
        <w:t>đáp ứng mức độ cơ bả</w:t>
      </w:r>
      <w:r>
        <w:rPr>
          <w:rFonts w:ascii="TimesNewRomanPSMT" w:hAnsi="TimesNewRomanPSMT"/>
          <w:color w:val="000000"/>
        </w:rPr>
        <w:t>n</w:t>
      </w:r>
      <w:r w:rsidR="00593132">
        <w:rPr>
          <w:rFonts w:ascii="TimesNewRomanPSMT" w:hAnsi="TimesNewRomanPSMT"/>
          <w:color w:val="000000"/>
        </w:rPr>
        <w:t xml:space="preserve"> cho các lớp</w:t>
      </w:r>
      <w:r>
        <w:rPr>
          <w:rFonts w:ascii="TimesNewRomanPSMT" w:hAnsi="TimesNewRomanPSMT"/>
          <w:color w:val="000000"/>
        </w:rPr>
        <w:t>.</w:t>
      </w:r>
    </w:p>
    <w:p w:rsidR="00FB2152" w:rsidRDefault="00FB2152" w:rsidP="00000A2B">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xml:space="preserve">- Tiếp tục triển khai có hiệu quả các phần mềm trong công tác quản lý, nuôi dưỡng, chăm sóc, giáo dục trẻ. </w:t>
      </w:r>
    </w:p>
    <w:p w:rsidR="00000A2B" w:rsidRDefault="001F7D13" w:rsidP="00000A2B">
      <w:pPr>
        <w:shd w:val="clear" w:color="auto" w:fill="FFFFFF"/>
        <w:spacing w:before="60" w:after="120"/>
        <w:ind w:firstLine="720"/>
        <w:jc w:val="both"/>
        <w:rPr>
          <w:rFonts w:ascii="TimesNewRomanPSMT" w:hAnsi="TimesNewRomanPSMT" w:hint="eastAsia"/>
          <w:color w:val="000000"/>
        </w:rPr>
      </w:pPr>
      <w:r w:rsidRPr="001F7D13">
        <w:rPr>
          <w:rFonts w:ascii="TimesNewRomanPS-BoldMT" w:hAnsi="TimesNewRomanPS-BoldMT"/>
          <w:b/>
          <w:bCs/>
          <w:color w:val="000000"/>
        </w:rPr>
        <w:t xml:space="preserve">2. Chuyển đổi số trong quản trị </w:t>
      </w:r>
      <w:r w:rsidR="00000A2B">
        <w:rPr>
          <w:rFonts w:ascii="TimesNewRomanPS-BoldMT" w:hAnsi="TimesNewRomanPS-BoldMT"/>
          <w:b/>
          <w:bCs/>
          <w:color w:val="000000"/>
        </w:rPr>
        <w:t>trong nhà trường</w:t>
      </w:r>
      <w:r w:rsidRPr="001F7D13">
        <w:rPr>
          <w:rFonts w:ascii="TimesNewRomanPS-BoldMT" w:hAnsi="TimesNewRomanPS-BoldMT"/>
          <w:b/>
          <w:bCs/>
          <w:color w:val="000000"/>
        </w:rPr>
        <w:t xml:space="preserve"> và xây dựng cơ sở dữ</w:t>
      </w:r>
      <w:r w:rsidR="00000A2B">
        <w:rPr>
          <w:rFonts w:ascii="TimesNewRomanPS-BoldMT" w:hAnsi="TimesNewRomanPS-BoldMT"/>
          <w:b/>
          <w:bCs/>
          <w:color w:val="000000"/>
        </w:rPr>
        <w:t xml:space="preserve"> </w:t>
      </w:r>
      <w:r w:rsidRPr="001F7D13">
        <w:rPr>
          <w:rFonts w:ascii="TimesNewRomanPS-BoldMT" w:hAnsi="TimesNewRomanPS-BoldMT"/>
          <w:b/>
          <w:bCs/>
          <w:color w:val="000000"/>
        </w:rPr>
        <w:t>liệu về giáo dục</w:t>
      </w:r>
    </w:p>
    <w:p w:rsidR="00275C06" w:rsidRDefault="00000A2B" w:rsidP="00275C06">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Nhà trường</w:t>
      </w:r>
      <w:r w:rsidR="001F7D13" w:rsidRPr="001F7D13">
        <w:rPr>
          <w:rFonts w:ascii="TimesNewRomanPSMT" w:hAnsi="TimesNewRomanPSMT"/>
          <w:color w:val="000000"/>
        </w:rPr>
        <w:t xml:space="preserve"> triển khai nền tảng quản trị dựa trên dữ liệu và công</w:t>
      </w:r>
      <w:r w:rsidR="001F7D13" w:rsidRPr="001F7D13">
        <w:rPr>
          <w:rFonts w:ascii="TimesNewRomanPSMT" w:hAnsi="TimesNewRomanPSMT"/>
          <w:color w:val="000000"/>
        </w:rPr>
        <w:br/>
        <w:t>nghệ số, tối thiểu triển khai các phân hệ: quả</w:t>
      </w:r>
      <w:r w:rsidR="00F414B5">
        <w:rPr>
          <w:rFonts w:ascii="TimesNewRomanPSMT" w:hAnsi="TimesNewRomanPSMT"/>
          <w:color w:val="000000"/>
        </w:rPr>
        <w:t>n lý trẻ</w:t>
      </w:r>
      <w:r w:rsidR="001F7D13" w:rsidRPr="001F7D13">
        <w:rPr>
          <w:rFonts w:ascii="TimesNewRomanPSMT" w:hAnsi="TimesNewRomanPSMT"/>
          <w:color w:val="000000"/>
        </w:rPr>
        <w:t>, quản lý đội ngũ cán bộ</w:t>
      </w:r>
      <w:r>
        <w:rPr>
          <w:rFonts w:ascii="TimesNewRomanPSMT" w:hAnsi="TimesNewRomanPSMT"/>
          <w:color w:val="000000"/>
        </w:rPr>
        <w:t xml:space="preserve">, </w:t>
      </w:r>
      <w:r w:rsidR="001F7D13" w:rsidRPr="001F7D13">
        <w:rPr>
          <w:rFonts w:ascii="TimesNewRomanPSMT" w:hAnsi="TimesNewRomanPSMT"/>
          <w:color w:val="000000"/>
        </w:rPr>
        <w:t>giáo viên đảm bảo kết nối thông suốt trong hệ</w:t>
      </w:r>
      <w:r>
        <w:rPr>
          <w:rFonts w:ascii="TimesNewRomanPSMT" w:hAnsi="TimesNewRomanPSMT"/>
          <w:color w:val="000000"/>
        </w:rPr>
        <w:t xml:space="preserve"> </w:t>
      </w:r>
      <w:r w:rsidR="001F7D13" w:rsidRPr="001F7D13">
        <w:rPr>
          <w:rFonts w:ascii="TimesNewRomanPSMT" w:hAnsi="TimesNewRomanPSMT"/>
          <w:color w:val="000000"/>
        </w:rPr>
        <w:t>thống quản lý trường học trực tuyến của tỉnh</w:t>
      </w:r>
      <w:r>
        <w:rPr>
          <w:rFonts w:ascii="TimesNewRomanPSMT" w:hAnsi="TimesNewRomanPSMT"/>
          <w:color w:val="000000"/>
          <w:sz w:val="18"/>
          <w:szCs w:val="18"/>
        </w:rPr>
        <w:t xml:space="preserve"> </w:t>
      </w:r>
      <w:r w:rsidR="001F7D13" w:rsidRPr="001F7D13">
        <w:rPr>
          <w:rFonts w:ascii="TimesNewRomanPSMT" w:hAnsi="TimesNewRomanPSMT"/>
          <w:color w:val="000000"/>
          <w:sz w:val="18"/>
          <w:szCs w:val="18"/>
        </w:rPr>
        <w:t xml:space="preserve"> </w:t>
      </w:r>
      <w:r w:rsidR="001F7D13" w:rsidRPr="001F7D13">
        <w:rPr>
          <w:rFonts w:ascii="TimesNewRomanPSMT" w:hAnsi="TimesNewRomanPSMT"/>
          <w:color w:val="000000"/>
        </w:rPr>
        <w:t>và cơ sở dữ liệu ngành Giáo dục;</w:t>
      </w:r>
      <w:r>
        <w:rPr>
          <w:rFonts w:ascii="TimesNewRomanPSMT" w:hAnsi="TimesNewRomanPSMT"/>
          <w:color w:val="000000"/>
        </w:rPr>
        <w:t xml:space="preserve"> </w:t>
      </w:r>
      <w:r w:rsidR="001F7D13" w:rsidRPr="001F7D13">
        <w:rPr>
          <w:rFonts w:ascii="TimesNewRomanPSMT" w:hAnsi="TimesNewRomanPSMT"/>
          <w:color w:val="000000"/>
        </w:rPr>
        <w:t>đồng thời triển khai các phân hệ trong hệ thống quản lý trường học trực tuyến đã</w:t>
      </w:r>
      <w:r>
        <w:rPr>
          <w:rFonts w:ascii="TimesNewRomanPSMT" w:hAnsi="TimesNewRomanPSMT"/>
          <w:color w:val="000000"/>
        </w:rPr>
        <w:t xml:space="preserve"> </w:t>
      </w:r>
      <w:r w:rsidR="001F7D13" w:rsidRPr="001F7D13">
        <w:rPr>
          <w:rFonts w:ascii="TimesNewRomanPSMT" w:hAnsi="TimesNewRomanPSMT"/>
          <w:color w:val="000000"/>
        </w:rPr>
        <w:t>được xây dựng: quản lý cơ sở vật chất, quản lý thông tin y tế trường học, quản lý</w:t>
      </w:r>
      <w:r>
        <w:rPr>
          <w:rFonts w:ascii="TimesNewRomanPSMT" w:hAnsi="TimesNewRomanPSMT"/>
          <w:color w:val="000000"/>
        </w:rPr>
        <w:t xml:space="preserve"> </w:t>
      </w:r>
      <w:r w:rsidR="001F7D13" w:rsidRPr="001F7D13">
        <w:rPr>
          <w:rFonts w:ascii="TimesNewRomanPSMT" w:hAnsi="TimesNewRomanPSMT"/>
          <w:color w:val="000000"/>
        </w:rPr>
        <w:t>thông tin về sức khỏ</w:t>
      </w:r>
      <w:r w:rsidR="00F414B5">
        <w:rPr>
          <w:rFonts w:ascii="TimesNewRomanPSMT" w:hAnsi="TimesNewRomanPSMT"/>
          <w:color w:val="000000"/>
        </w:rPr>
        <w:t>e của trẻ</w:t>
      </w:r>
      <w:r w:rsidR="001F7D13" w:rsidRPr="001F7D13">
        <w:rPr>
          <w:rFonts w:ascii="TimesNewRomanPSMT" w:hAnsi="TimesNewRomanPSMT"/>
          <w:color w:val="000000"/>
        </w:rPr>
        <w:t xml:space="preserve"> và duy trì hệ thống quản lý kế toán đang thực hiện.</w:t>
      </w:r>
    </w:p>
    <w:p w:rsidR="00275C06" w:rsidRDefault="00275C06" w:rsidP="00275C06">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xml:space="preserve">- </w:t>
      </w:r>
      <w:r w:rsidR="001F7D13" w:rsidRPr="001F7D13">
        <w:rPr>
          <w:rFonts w:ascii="TimesNewRomanPSMT" w:hAnsi="TimesNewRomanPSMT"/>
          <w:color w:val="000000"/>
        </w:rPr>
        <w:t>Triệt để khai thác dữ liệu số trên phần mềm quản lý nhà trường trực tuyến</w:t>
      </w:r>
      <w:r w:rsidR="001F7D13" w:rsidRPr="001F7D13">
        <w:rPr>
          <w:rFonts w:ascii="TimesNewRomanPSMT" w:hAnsi="TimesNewRomanPSMT"/>
          <w:color w:val="000000"/>
        </w:rPr>
        <w:br/>
        <w:t>và cơ sở dữ liệu ngành giáo dục để phục vụ công tác quản trị, quản lý chuyên môn,</w:t>
      </w:r>
      <w:r>
        <w:rPr>
          <w:rFonts w:ascii="TimesNewRomanPSMT" w:hAnsi="TimesNewRomanPSMT"/>
          <w:color w:val="000000"/>
        </w:rPr>
        <w:t xml:space="preserve"> </w:t>
      </w:r>
      <w:r w:rsidR="001F7D13" w:rsidRPr="001F7D13">
        <w:rPr>
          <w:rFonts w:ascii="TimesNewRomanPSMT" w:hAnsi="TimesNewRomanPSMT"/>
          <w:color w:val="000000"/>
        </w:rPr>
        <w:t>quản lý chất lượng giáo dục và lập kế hoạch. Hàng tháng, nhà trường theo dõi số</w:t>
      </w:r>
      <w:r>
        <w:rPr>
          <w:rFonts w:ascii="TimesNewRomanPSMT" w:hAnsi="TimesNewRomanPSMT"/>
          <w:color w:val="000000"/>
        </w:rPr>
        <w:t xml:space="preserve"> </w:t>
      </w:r>
      <w:r w:rsidR="001F7D13" w:rsidRPr="001F7D13">
        <w:rPr>
          <w:rFonts w:ascii="TimesNewRomanPSMT" w:hAnsi="TimesNewRomanPSMT"/>
          <w:color w:val="000000"/>
        </w:rPr>
        <w:t>liệu và quản trị đảm bảo kết quả và mục tiêu giáo dục đã xây dựng.</w:t>
      </w:r>
    </w:p>
    <w:p w:rsidR="00275C06" w:rsidRDefault="00275C06" w:rsidP="00275C06">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xml:space="preserve">- </w:t>
      </w:r>
      <w:r w:rsidR="001F7D13" w:rsidRPr="001F7D13">
        <w:rPr>
          <w:rFonts w:ascii="TimesNewRomanPSMT" w:hAnsi="TimesNewRomanPSMT"/>
          <w:color w:val="000000"/>
        </w:rPr>
        <w:t>Tiếp tục hoàn thiện cơ sở dữ liệu theo Thông tư số 42/2021/TT-BGDĐT</w:t>
      </w:r>
      <w:r w:rsidR="001F7D13" w:rsidRPr="001F7D13">
        <w:rPr>
          <w:rFonts w:ascii="TimesNewRomanPSMT" w:hAnsi="TimesNewRomanPSMT"/>
          <w:color w:val="000000"/>
        </w:rPr>
        <w:br/>
        <w:t>ngày 30/12/2021 quy định về cơ sở dữ liệu giáo dục và đào tạo, trong đó tập trung</w:t>
      </w:r>
      <w:r w:rsidR="001F7D13" w:rsidRPr="001F7D13">
        <w:rPr>
          <w:rFonts w:ascii="TimesNewRomanPSMT" w:hAnsi="TimesNewRomanPSMT"/>
          <w:color w:val="000000"/>
        </w:rPr>
        <w:br/>
        <w:t>triển khai một số nhiệm vụ như sau:</w:t>
      </w:r>
    </w:p>
    <w:p w:rsidR="00275C06" w:rsidRDefault="00275C06" w:rsidP="00000A2B">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xml:space="preserve">+ </w:t>
      </w:r>
      <w:r w:rsidR="001F7D13" w:rsidRPr="001F7D13">
        <w:rPr>
          <w:rFonts w:ascii="TimesNewRomanPSMT" w:hAnsi="TimesNewRomanPSMT"/>
          <w:color w:val="000000"/>
        </w:rPr>
        <w:t>Tổ chức cập nhật dữ liệu trên các hệ thống phần mềm cơ sở dữ liệu ngành giáo</w:t>
      </w:r>
      <w:r>
        <w:rPr>
          <w:rFonts w:ascii="TimesNewRomanPSMT" w:hAnsi="TimesNewRomanPSMT"/>
          <w:color w:val="000000"/>
        </w:rPr>
        <w:t xml:space="preserve"> </w:t>
      </w:r>
      <w:r w:rsidR="001F7D13" w:rsidRPr="001F7D13">
        <w:rPr>
          <w:rFonts w:ascii="TimesNewRomanPSMT" w:hAnsi="TimesNewRomanPSMT"/>
          <w:color w:val="000000"/>
        </w:rPr>
        <w:t>dục</w:t>
      </w:r>
      <w:r>
        <w:rPr>
          <w:rFonts w:ascii="TimesNewRomanPSMT" w:hAnsi="TimesNewRomanPSMT"/>
          <w:color w:val="000000"/>
          <w:sz w:val="18"/>
          <w:szCs w:val="18"/>
        </w:rPr>
        <w:t xml:space="preserve"> </w:t>
      </w:r>
      <w:r w:rsidR="001F7D13" w:rsidRPr="001F7D13">
        <w:rPr>
          <w:rFonts w:ascii="TimesNewRomanPSMT" w:hAnsi="TimesNewRomanPSMT"/>
          <w:color w:val="000000"/>
          <w:sz w:val="18"/>
          <w:szCs w:val="18"/>
        </w:rPr>
        <w:t xml:space="preserve"> </w:t>
      </w:r>
      <w:r w:rsidR="001F7D13" w:rsidRPr="001F7D13">
        <w:rPr>
          <w:rFonts w:ascii="TimesNewRomanPSMT" w:hAnsi="TimesNewRomanPSMT"/>
          <w:color w:val="000000"/>
        </w:rPr>
        <w:t>đảm bảo cung cấp thông tin đầy đủ, chính xác, kịp thời theo yêu cầu của Bộ</w:t>
      </w:r>
      <w:r>
        <w:rPr>
          <w:rFonts w:ascii="TimesNewRomanPSMT" w:hAnsi="TimesNewRomanPSMT"/>
          <w:color w:val="000000"/>
        </w:rPr>
        <w:t xml:space="preserve"> </w:t>
      </w:r>
      <w:r w:rsidR="001F7D13" w:rsidRPr="001F7D13">
        <w:rPr>
          <w:rFonts w:ascii="TimesNewRomanPSMT" w:hAnsi="TimesNewRomanPSMT"/>
          <w:color w:val="000000"/>
        </w:rPr>
        <w:t>GDĐT, Sở GDĐT và của PGDĐT; hoàn thiện dứt điểm việc cập nhật đầy đủ số định</w:t>
      </w:r>
      <w:r>
        <w:rPr>
          <w:rFonts w:ascii="TimesNewRomanPSMT" w:hAnsi="TimesNewRomanPSMT"/>
          <w:color w:val="000000"/>
        </w:rPr>
        <w:t xml:space="preserve"> </w:t>
      </w:r>
      <w:r w:rsidR="001F7D13" w:rsidRPr="001F7D13">
        <w:rPr>
          <w:rFonts w:ascii="TimesNewRomanPSMT" w:hAnsi="TimesNewRomanPSMT"/>
          <w:color w:val="000000"/>
        </w:rPr>
        <w:t>danh cá nhân của giáo viên và họ</w:t>
      </w:r>
      <w:r>
        <w:rPr>
          <w:rFonts w:ascii="TimesNewRomanPSMT" w:hAnsi="TimesNewRomanPSMT"/>
          <w:color w:val="000000"/>
        </w:rPr>
        <w:t>c sinh.</w:t>
      </w:r>
    </w:p>
    <w:p w:rsidR="00275C06" w:rsidRDefault="00275C06" w:rsidP="00275C06">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T</w:t>
      </w:r>
      <w:r w:rsidR="001F7D13" w:rsidRPr="001F7D13">
        <w:rPr>
          <w:rFonts w:ascii="TimesNewRomanPSMT" w:hAnsi="TimesNewRomanPSMT"/>
          <w:color w:val="000000"/>
        </w:rPr>
        <w:t>hực hiện nghiêm túc chế độ báo cáo thống kê giáo dục định kỳ</w:t>
      </w:r>
      <w:r>
        <w:rPr>
          <w:rFonts w:ascii="TimesNewRomanPSMT" w:hAnsi="TimesNewRomanPSMT"/>
          <w:color w:val="000000"/>
        </w:rPr>
        <w:t xml:space="preserve"> </w:t>
      </w:r>
      <w:r w:rsidR="001F7D13" w:rsidRPr="001F7D13">
        <w:rPr>
          <w:rFonts w:ascii="TimesNewRomanPSMT" w:hAnsi="TimesNewRomanPSMT"/>
          <w:color w:val="000000"/>
        </w:rPr>
        <w:t>đối với giáo dục mầ</w:t>
      </w:r>
      <w:r>
        <w:rPr>
          <w:rFonts w:ascii="TimesNewRomanPSMT" w:hAnsi="TimesNewRomanPSMT"/>
          <w:color w:val="000000"/>
        </w:rPr>
        <w:t xml:space="preserve">m non </w:t>
      </w:r>
      <w:r w:rsidR="001F7D13" w:rsidRPr="001F7D13">
        <w:rPr>
          <w:rFonts w:ascii="TimesNewRomanPSMT" w:hAnsi="TimesNewRomanPSMT"/>
          <w:color w:val="000000"/>
        </w:rPr>
        <w:t>lên cấp trên đúng quy định (kỳ đầu</w:t>
      </w:r>
      <w:r>
        <w:rPr>
          <w:rFonts w:ascii="TimesNewRomanPSMT" w:hAnsi="TimesNewRomanPSMT"/>
          <w:color w:val="000000"/>
        </w:rPr>
        <w:t xml:space="preserve"> </w:t>
      </w:r>
      <w:r w:rsidR="001F7D13" w:rsidRPr="001F7D13">
        <w:rPr>
          <w:rFonts w:ascii="TimesNewRomanPSMT" w:hAnsi="TimesNewRomanPSMT"/>
          <w:color w:val="000000"/>
        </w:rPr>
        <w:t>năm học và kỳ cuối năm học) đúng thời hạn, đầy đủ, chính xác nội dung theo quy</w:t>
      </w:r>
      <w:r>
        <w:rPr>
          <w:rFonts w:ascii="TimesNewRomanPSMT" w:hAnsi="TimesNewRomanPSMT"/>
          <w:color w:val="000000"/>
        </w:rPr>
        <w:t xml:space="preserve"> </w:t>
      </w:r>
      <w:r w:rsidR="001F7D13" w:rsidRPr="001F7D13">
        <w:rPr>
          <w:rFonts w:ascii="TimesNewRomanPSMT" w:hAnsi="TimesNewRomanPSMT"/>
          <w:color w:val="000000"/>
        </w:rPr>
        <w:t>định tại Thông tư số 24/2018/TT-BGDĐT ngày 28/9/2018 về chế độ báo cáo thống</w:t>
      </w:r>
      <w:r>
        <w:rPr>
          <w:rFonts w:ascii="TimesNewRomanPSMT" w:hAnsi="TimesNewRomanPSMT"/>
          <w:color w:val="000000"/>
        </w:rPr>
        <w:t xml:space="preserve"> </w:t>
      </w:r>
      <w:r w:rsidR="001F7D13" w:rsidRPr="001F7D13">
        <w:rPr>
          <w:rFonts w:ascii="TimesNewRomanPSMT" w:hAnsi="TimesNewRomanPSMT"/>
          <w:color w:val="000000"/>
        </w:rPr>
        <w:t>kê ngành Giáo dục; Thông tư số 19/2020/TT-BGDĐT ngày 29/6/2020 quy định</w:t>
      </w:r>
      <w:r>
        <w:rPr>
          <w:rFonts w:ascii="TimesNewRomanPSMT" w:hAnsi="TimesNewRomanPSMT"/>
          <w:color w:val="000000"/>
        </w:rPr>
        <w:t xml:space="preserve"> </w:t>
      </w:r>
      <w:r w:rsidR="001F7D13" w:rsidRPr="001F7D13">
        <w:rPr>
          <w:rFonts w:ascii="TimesNewRomanPSMT" w:hAnsi="TimesNewRomanPSMT"/>
          <w:color w:val="000000"/>
        </w:rPr>
        <w:t xml:space="preserve">chế độ báo cáo </w:t>
      </w:r>
      <w:r w:rsidR="001F7D13" w:rsidRPr="001F7D13">
        <w:rPr>
          <w:rFonts w:ascii="TimesNewRomanPSMT" w:hAnsi="TimesNewRomanPSMT"/>
          <w:color w:val="000000"/>
        </w:rPr>
        <w:lastRenderedPageBreak/>
        <w:t>định kỳ thuộc phạm vi quản lý nhà nước của Sở GDĐT và báo cáo</w:t>
      </w:r>
      <w:r>
        <w:rPr>
          <w:rFonts w:ascii="TimesNewRomanPSMT" w:hAnsi="TimesNewRomanPSMT"/>
          <w:color w:val="000000"/>
        </w:rPr>
        <w:t xml:space="preserve"> </w:t>
      </w:r>
      <w:r w:rsidR="001F7D13" w:rsidRPr="001F7D13">
        <w:rPr>
          <w:rFonts w:ascii="TimesNewRomanPSMT" w:hAnsi="TimesNewRomanPSMT"/>
          <w:color w:val="000000"/>
        </w:rPr>
        <w:t xml:space="preserve">đột xuất theo yêu cầu của cấp quản lý. </w:t>
      </w:r>
    </w:p>
    <w:p w:rsidR="00275C06" w:rsidRDefault="00275C06" w:rsidP="00275C06">
      <w:pPr>
        <w:shd w:val="clear" w:color="auto" w:fill="FFFFFF"/>
        <w:spacing w:before="60" w:after="120"/>
        <w:ind w:firstLine="720"/>
        <w:jc w:val="both"/>
        <w:rPr>
          <w:rFonts w:ascii="TimesNewRomanPSMT" w:hAnsi="TimesNewRomanPSMT" w:hint="eastAsia"/>
          <w:color w:val="000000"/>
        </w:rPr>
      </w:pPr>
      <w:r w:rsidRPr="00275C06">
        <w:rPr>
          <w:rFonts w:ascii="TimesNewRomanPSMT" w:hAnsi="TimesNewRomanPSMT"/>
          <w:b/>
          <w:color w:val="000000"/>
        </w:rPr>
        <w:t>3</w:t>
      </w:r>
      <w:r>
        <w:rPr>
          <w:rFonts w:ascii="TimesNewRomanPSMT" w:hAnsi="TimesNewRomanPSMT"/>
          <w:color w:val="000000"/>
        </w:rPr>
        <w:t>.</w:t>
      </w:r>
      <w:r w:rsidR="001F7D13" w:rsidRPr="00275C06">
        <w:rPr>
          <w:rFonts w:ascii="TimesNewRomanPS-BoldMT" w:hAnsi="TimesNewRomanPS-BoldMT"/>
          <w:b/>
          <w:bCs/>
          <w:color w:val="000000"/>
        </w:rPr>
        <w:t>Tiếp tục triển khai hiệu quả dịch vụ công trực tuyến và thanh toán</w:t>
      </w:r>
      <w:r w:rsidR="001F7D13" w:rsidRPr="00275C06">
        <w:rPr>
          <w:rFonts w:ascii="TimesNewRomanPS-BoldMT" w:hAnsi="TimesNewRomanPS-BoldMT"/>
          <w:b/>
          <w:bCs/>
          <w:color w:val="000000"/>
        </w:rPr>
        <w:br/>
        <w:t xml:space="preserve">không dùng tiền mặt trong </w:t>
      </w:r>
      <w:r>
        <w:rPr>
          <w:rFonts w:ascii="TimesNewRomanPS-BoldMT" w:hAnsi="TimesNewRomanPS-BoldMT"/>
          <w:b/>
          <w:bCs/>
          <w:color w:val="000000"/>
        </w:rPr>
        <w:t>nhà trường</w:t>
      </w:r>
      <w:r w:rsidR="001F7D13" w:rsidRPr="00275C06">
        <w:rPr>
          <w:rFonts w:ascii="TimesNewRomanPS-BoldMT" w:hAnsi="TimesNewRomanPS-BoldMT"/>
          <w:b/>
          <w:bCs/>
          <w:color w:val="000000"/>
        </w:rPr>
        <w:t>, trong đó ưu tiên một số dịch vụ</w:t>
      </w:r>
    </w:p>
    <w:p w:rsidR="006826A4" w:rsidRPr="0013235E" w:rsidRDefault="006826A4" w:rsidP="006826A4">
      <w:pPr>
        <w:shd w:val="clear" w:color="auto" w:fill="FFFFFF"/>
        <w:spacing w:before="60" w:after="120"/>
        <w:ind w:firstLine="720"/>
        <w:jc w:val="both"/>
        <w:rPr>
          <w:bCs/>
          <w:lang w:val="en-US"/>
        </w:rPr>
      </w:pPr>
      <w:r>
        <w:rPr>
          <w:bCs/>
          <w:lang w:val="en-US"/>
        </w:rPr>
        <w:t>Triển</w:t>
      </w:r>
      <w:r w:rsidRPr="0013235E">
        <w:rPr>
          <w:bCs/>
          <w:lang w:val="en-US"/>
        </w:rPr>
        <w:t xml:space="preserve"> khai thanh toán không dùng tiền mặt theo Kế hoạch số 1335/SGDĐT-KHTC ngày 18/5/2022 của Sở Giáo dục và Đào tạo; Kế hoạch số 176/KH-UBND ngày 19/9/2022 về việc thực hiện về thúc đẩy thanh toán không dùng tiền mặt trong các trường học.</w:t>
      </w:r>
    </w:p>
    <w:p w:rsidR="00275C06" w:rsidRDefault="001F7D13" w:rsidP="00275C06">
      <w:pPr>
        <w:shd w:val="clear" w:color="auto" w:fill="FFFFFF"/>
        <w:spacing w:before="60" w:after="120"/>
        <w:ind w:firstLine="720"/>
        <w:jc w:val="both"/>
        <w:rPr>
          <w:rFonts w:ascii="TimesNewRomanPSMT" w:hAnsi="TimesNewRomanPSMT" w:hint="eastAsia"/>
          <w:color w:val="000000"/>
        </w:rPr>
      </w:pPr>
      <w:r w:rsidRPr="00275C06">
        <w:rPr>
          <w:rFonts w:ascii="TimesNewRomanPSMT" w:hAnsi="TimesNewRomanPSMT"/>
          <w:color w:val="000000"/>
        </w:rPr>
        <w:t>Đẩy mạnh thanh toán học phí, các khoản thu bằng hình thức trực tuyến không</w:t>
      </w:r>
      <w:r w:rsidR="00275C06">
        <w:rPr>
          <w:rFonts w:ascii="TimesNewRomanPSMT" w:hAnsi="TimesNewRomanPSMT"/>
          <w:color w:val="000000"/>
        </w:rPr>
        <w:t xml:space="preserve"> </w:t>
      </w:r>
      <w:r w:rsidRPr="00275C06">
        <w:rPr>
          <w:rFonts w:ascii="TimesNewRomanPSMT" w:hAnsi="TimesNewRomanPSMT"/>
          <w:color w:val="000000"/>
        </w:rPr>
        <w:t xml:space="preserve">dùng tiền mặt; kết nối phần mềm quản lý tài chính của </w:t>
      </w:r>
      <w:r w:rsidR="00275C06">
        <w:rPr>
          <w:rFonts w:ascii="TimesNewRomanPSMT" w:hAnsi="TimesNewRomanPSMT"/>
          <w:color w:val="000000"/>
        </w:rPr>
        <w:t>nhà trường</w:t>
      </w:r>
      <w:r w:rsidRPr="00275C06">
        <w:rPr>
          <w:rFonts w:ascii="TimesNewRomanPSMT" w:hAnsi="TimesNewRomanPSMT"/>
          <w:color w:val="000000"/>
        </w:rPr>
        <w:t xml:space="preserve"> với các nền</w:t>
      </w:r>
      <w:r w:rsidR="00275C06">
        <w:rPr>
          <w:rFonts w:ascii="TimesNewRomanPSMT" w:hAnsi="TimesNewRomanPSMT"/>
          <w:color w:val="000000"/>
        </w:rPr>
        <w:t xml:space="preserve"> </w:t>
      </w:r>
      <w:r w:rsidRPr="00275C06">
        <w:rPr>
          <w:rFonts w:ascii="TimesNewRomanPSMT" w:hAnsi="TimesNewRomanPSMT"/>
          <w:color w:val="000000"/>
        </w:rPr>
        <w:t>tảng thanh toán không dùng tiền mặt.</w:t>
      </w:r>
    </w:p>
    <w:p w:rsidR="00275C06" w:rsidRDefault="001F7D13" w:rsidP="00275C06">
      <w:pPr>
        <w:shd w:val="clear" w:color="auto" w:fill="FFFFFF"/>
        <w:spacing w:before="60" w:after="120"/>
        <w:ind w:firstLine="720"/>
        <w:jc w:val="both"/>
        <w:rPr>
          <w:rFonts w:ascii="TimesNewRomanPS-BoldMT" w:hAnsi="TimesNewRomanPS-BoldMT" w:hint="eastAsia"/>
          <w:b/>
          <w:bCs/>
          <w:color w:val="000000"/>
        </w:rPr>
      </w:pPr>
      <w:r w:rsidRPr="00275C06">
        <w:rPr>
          <w:rFonts w:ascii="TimesNewRomanPS-BoldMT" w:hAnsi="TimesNewRomanPS-BoldMT"/>
          <w:b/>
          <w:bCs/>
          <w:color w:val="000000"/>
        </w:rPr>
        <w:t>III. MỘT SỐ GIẢI PHÁP CƠ BẢN</w:t>
      </w:r>
    </w:p>
    <w:p w:rsidR="00275C06" w:rsidRDefault="001F7D13" w:rsidP="00275C06">
      <w:pPr>
        <w:shd w:val="clear" w:color="auto" w:fill="FFFFFF"/>
        <w:spacing w:before="60" w:after="120"/>
        <w:ind w:firstLine="720"/>
        <w:jc w:val="both"/>
        <w:rPr>
          <w:rFonts w:ascii="TimesNewRomanPS-BoldMT" w:hAnsi="TimesNewRomanPS-BoldMT" w:hint="eastAsia"/>
          <w:b/>
          <w:bCs/>
          <w:color w:val="000000"/>
        </w:rPr>
      </w:pPr>
      <w:r w:rsidRPr="00275C06">
        <w:rPr>
          <w:rFonts w:ascii="TimesNewRomanPS-BoldMT" w:hAnsi="TimesNewRomanPS-BoldMT"/>
          <w:b/>
          <w:bCs/>
          <w:color w:val="000000"/>
        </w:rPr>
        <w:t>1. Kiện toàn tổ chức, bộ phận phụ trách công nghệ thông tin, chuyển đổi</w:t>
      </w:r>
      <w:r w:rsidR="00275C06">
        <w:rPr>
          <w:rFonts w:ascii="TimesNewRomanPS-BoldMT" w:hAnsi="TimesNewRomanPS-BoldMT"/>
          <w:b/>
          <w:bCs/>
          <w:color w:val="000000"/>
        </w:rPr>
        <w:t xml:space="preserve"> </w:t>
      </w:r>
      <w:r w:rsidRPr="00275C06">
        <w:rPr>
          <w:rFonts w:ascii="TimesNewRomanPS-BoldMT" w:hAnsi="TimesNewRomanPS-BoldMT"/>
          <w:b/>
          <w:bCs/>
          <w:color w:val="000000"/>
        </w:rPr>
        <w:t>số và công tác thống kê giáo dục</w:t>
      </w:r>
    </w:p>
    <w:p w:rsidR="004D6F06" w:rsidRDefault="004D6F06" w:rsidP="00C26102">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Nhà trường t</w:t>
      </w:r>
      <w:r w:rsidR="00C26102" w:rsidRPr="00275C06">
        <w:rPr>
          <w:rFonts w:ascii="TimesNewRomanPSMT" w:hAnsi="TimesNewRomanPSMT"/>
          <w:color w:val="000000"/>
        </w:rPr>
        <w:t>hành lập tổ công tác thực hiện nhiệm vụ</w:t>
      </w:r>
      <w:r w:rsidR="00C26102">
        <w:rPr>
          <w:rFonts w:ascii="TimesNewRomanPSMT" w:hAnsi="TimesNewRomanPSMT"/>
          <w:color w:val="000000"/>
        </w:rPr>
        <w:t xml:space="preserve"> </w:t>
      </w:r>
      <w:r w:rsidR="00C26102" w:rsidRPr="00275C06">
        <w:rPr>
          <w:rFonts w:ascii="TimesNewRomanPSMT" w:hAnsi="TimesNewRomanPSMT"/>
          <w:color w:val="000000"/>
        </w:rPr>
        <w:t>công nghệ thông tin, chuyển đổi số và công tác thống kê giáo dụ</w:t>
      </w:r>
      <w:r>
        <w:rPr>
          <w:rFonts w:ascii="TimesNewRomanPSMT" w:hAnsi="TimesNewRomanPSMT"/>
          <w:color w:val="000000"/>
        </w:rPr>
        <w:t>c.</w:t>
      </w:r>
    </w:p>
    <w:p w:rsidR="004D6F06" w:rsidRDefault="004D6F06" w:rsidP="004D6F06">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w:t>
      </w:r>
      <w:r w:rsidR="00C26102" w:rsidRPr="00275C06">
        <w:rPr>
          <w:rFonts w:ascii="TimesNewRomanPSMT" w:hAnsi="TimesNewRomanPSMT"/>
          <w:color w:val="000000"/>
        </w:rPr>
        <w:t>Phân công lãnh</w:t>
      </w:r>
      <w:r w:rsidR="00C26102">
        <w:rPr>
          <w:rFonts w:ascii="TimesNewRomanPSMT" w:hAnsi="TimesNewRomanPSMT"/>
          <w:color w:val="000000"/>
        </w:rPr>
        <w:t xml:space="preserve"> </w:t>
      </w:r>
      <w:r w:rsidR="00C26102" w:rsidRPr="00275C06">
        <w:rPr>
          <w:rFonts w:ascii="TimesNewRomanPSMT" w:hAnsi="TimesNewRomanPSMT"/>
          <w:color w:val="000000"/>
        </w:rPr>
        <w:t>đạo phụ trách và giáo viên kiêm nhiệm làm</w:t>
      </w:r>
      <w:r w:rsidR="00C26102">
        <w:rPr>
          <w:rFonts w:ascii="TimesNewRomanPSMT" w:hAnsi="TimesNewRomanPSMT"/>
          <w:color w:val="000000"/>
        </w:rPr>
        <w:t xml:space="preserve"> </w:t>
      </w:r>
      <w:r w:rsidR="00C26102" w:rsidRPr="00275C06">
        <w:rPr>
          <w:rFonts w:ascii="TimesNewRomanPSMT" w:hAnsi="TimesNewRomanPSMT"/>
          <w:color w:val="000000"/>
        </w:rPr>
        <w:t>đầu mối triển khai.</w:t>
      </w:r>
    </w:p>
    <w:p w:rsidR="004D6F06" w:rsidRPr="00593132" w:rsidRDefault="004D6F06" w:rsidP="004D6F06">
      <w:pPr>
        <w:shd w:val="clear" w:color="auto" w:fill="FFFFFF"/>
        <w:spacing w:before="60" w:after="120"/>
        <w:ind w:firstLine="720"/>
        <w:jc w:val="both"/>
        <w:rPr>
          <w:b/>
          <w:bCs/>
          <w:lang w:val="en-US"/>
        </w:rPr>
      </w:pPr>
      <w:r w:rsidRPr="00593132">
        <w:rPr>
          <w:rFonts w:ascii="TimesNewRomanPS-BoldMT" w:hAnsi="TimesNewRomanPS-BoldMT"/>
          <w:b/>
          <w:bCs/>
          <w:color w:val="000000"/>
        </w:rPr>
        <w:t>2.</w:t>
      </w:r>
      <w:r w:rsidRPr="00593132">
        <w:rPr>
          <w:b/>
          <w:bCs/>
          <w:lang w:val="en-US"/>
        </w:rPr>
        <w:t xml:space="preserve"> Nhà trường xây dựng Kế hoạch chuyển đổi số tại đơn vị, xác định mục tiêu và nhiệm vụ cụ thể triển khai trong năm học, giải pháp tăng cường các nguồn lực đầu tư cho ứng dụng công nghệ thông tin và chuyển đổi số, phối hợp có hiệu quả việc đầu tư với thuê dịch vụ công nghệ thông tin.</w:t>
      </w:r>
    </w:p>
    <w:p w:rsidR="004D6F06" w:rsidRPr="0013235E" w:rsidRDefault="004D6F06" w:rsidP="004D6F06">
      <w:pPr>
        <w:shd w:val="clear" w:color="auto" w:fill="FFFFFF"/>
        <w:spacing w:before="60" w:after="120"/>
        <w:ind w:firstLine="720"/>
        <w:jc w:val="both"/>
        <w:rPr>
          <w:bCs/>
          <w:lang w:val="en-US"/>
        </w:rPr>
      </w:pPr>
      <w:r w:rsidRPr="0013235E">
        <w:rPr>
          <w:bCs/>
          <w:lang w:val="en-US"/>
        </w:rPr>
        <w:t xml:space="preserve">- Rà soát, phát triển hệ thống thư viện điện tử (bao gồm phần mềm quản trị thư viện và cơ sở dữ liệu số hóa sách và tài liệu phục vụ dạy học), kết nối liên thông với các kho học liệu số, chia sẻ tài liệu số hóa giữa các trường. Tập trung số hóa tài liệu, tiến hành lưu trữ Hồ sơ, tài liệu, giáo án,…lên Google Driver nhằm tạo điều kiện phục vụ công tác lưu trữ và quản lý. </w:t>
      </w:r>
    </w:p>
    <w:p w:rsidR="004D6F06" w:rsidRPr="0013235E" w:rsidRDefault="004D6F06" w:rsidP="004D6F06">
      <w:pPr>
        <w:shd w:val="clear" w:color="auto" w:fill="FFFFFF"/>
        <w:spacing w:before="60" w:after="120"/>
        <w:ind w:firstLine="720"/>
        <w:jc w:val="both"/>
        <w:rPr>
          <w:bCs/>
          <w:lang w:val="en-US"/>
        </w:rPr>
      </w:pPr>
      <w:r w:rsidRPr="0013235E">
        <w:rPr>
          <w:bCs/>
          <w:lang w:val="en-US"/>
        </w:rPr>
        <w:t xml:space="preserve">- Sử dụng, khai thác có hiệu quả các chức năng hỗ trợ công tác quản lý, điều hành: Thực hiện các nhiệm vụ trên Cổng thông tin của nhà trường; tích cực tham gia trao đổi chuyên môn, hỏi đáp các lĩnh vực thuộc hoạt động giáo dục trên trang web, khai thác sử dụng Hệ thống thư điện tử tên miền “@moet.edu.vn”, “@pgdquangyen.edu.vn”…Tiếp tục triển khai có hiệu quả email theo tên miền “@pgdquangyen.edu.vn”, đảm bảo 100% cán bộ giáo viên trong ngành được cấp và sử dụng thường xuyên. </w:t>
      </w:r>
    </w:p>
    <w:p w:rsidR="004D6F06" w:rsidRDefault="004D6F06" w:rsidP="004D6F06">
      <w:pPr>
        <w:shd w:val="clear" w:color="auto" w:fill="FFFFFF"/>
        <w:spacing w:before="60" w:after="120"/>
        <w:ind w:firstLine="720"/>
        <w:jc w:val="both"/>
        <w:rPr>
          <w:bCs/>
          <w:lang w:val="en-US"/>
        </w:rPr>
      </w:pPr>
      <w:r w:rsidRPr="0013235E">
        <w:rPr>
          <w:bCs/>
          <w:lang w:val="en-US"/>
        </w:rPr>
        <w:t xml:space="preserve">- Tăng cường ứng dụng phương thức họp trực tuyến để tổ chức họp, hội nghị, hội thảo qua mạng, nhất là việc ứng dụng để tổ chức sinh hoạt chuyên môn (tổ/nhóm, cụm trường ...) và bồi dưỡng, tập huấn đội ngũ đáp ứng yêu cầu Chương trình giáo dục mầm non. </w:t>
      </w:r>
    </w:p>
    <w:p w:rsidR="004D6F06" w:rsidRPr="0013235E" w:rsidRDefault="004D6F06" w:rsidP="004D6F06">
      <w:pPr>
        <w:shd w:val="clear" w:color="auto" w:fill="FFFFFF"/>
        <w:spacing w:before="60" w:after="120"/>
        <w:ind w:firstLine="720"/>
        <w:jc w:val="both"/>
        <w:rPr>
          <w:bCs/>
          <w:lang w:val="en-US"/>
        </w:rPr>
      </w:pPr>
      <w:r w:rsidRPr="0013235E">
        <w:rPr>
          <w:bCs/>
          <w:lang w:val="en-US"/>
        </w:rPr>
        <w:lastRenderedPageBreak/>
        <w:t>- Tăng cường ứng dụng CNTT để tổ chức họp, hội nghị, hội thảo, dự giờ và tổ chức sinh hoạt chuyên môn, đặc biệt đối với hình thức tổ chức sinh hoạ</w:t>
      </w:r>
      <w:r>
        <w:rPr>
          <w:bCs/>
          <w:lang w:val="en-US"/>
        </w:rPr>
        <w:t>t chuyên môn.</w:t>
      </w:r>
    </w:p>
    <w:p w:rsidR="004D6F06" w:rsidRPr="0013235E" w:rsidRDefault="004D6F06" w:rsidP="00593132">
      <w:pPr>
        <w:shd w:val="clear" w:color="auto" w:fill="FFFFFF"/>
        <w:spacing w:before="60" w:after="120"/>
        <w:ind w:firstLine="720"/>
        <w:jc w:val="both"/>
        <w:rPr>
          <w:bCs/>
          <w:lang w:val="en-US"/>
        </w:rPr>
      </w:pPr>
      <w:r w:rsidRPr="0013235E">
        <w:rPr>
          <w:bCs/>
          <w:lang w:val="en-US"/>
        </w:rPr>
        <w:t>- Thực hiện có hiệu quả Cổng thông tin điện tử, thư điện tử giáo dục theo quy định tại Thông tư số 37/2020/TT-BGDĐT ngày 05/10/2020 của Bộ Giáo dục và Đào tạo; triển khai hệ thống thông tin quản lý phổ cập giáo dục và chống mù chữ theo Thông tư số 35/2017/TT-BGDĐT ngày 28/12/2017 của Bộ Giáo dục và Đào tạo (địa chỉ truy cập: http://pcgd.moet.gov.vn, tải Thông tư: https://drive.google.com/file/d/1B9WSQdENEGAmMXOQf-jFYM1vcu9OB-aH/view?usp=sharing)</w:t>
      </w:r>
    </w:p>
    <w:p w:rsidR="004D6F06" w:rsidRPr="0013235E" w:rsidRDefault="004D6F06" w:rsidP="004D6F06">
      <w:pPr>
        <w:shd w:val="clear" w:color="auto" w:fill="FFFFFF"/>
        <w:spacing w:before="60" w:after="120"/>
        <w:ind w:firstLine="720"/>
        <w:jc w:val="both"/>
        <w:rPr>
          <w:bCs/>
          <w:lang w:val="en-US"/>
        </w:rPr>
      </w:pPr>
      <w:r w:rsidRPr="0013235E">
        <w:rPr>
          <w:bCs/>
          <w:lang w:val="en-US"/>
        </w:rPr>
        <w:t>- Chỉ đạo giáo viên, nhân viên cập nhật đầy đủ, chính xác thông tin trên phần mềm quản lý trường học trực tuyến (SMAS) để thực hiện đồng bộ dữ liệu lên phần mềm Cơ sở dữ liệu của Bộ Giáo dục và Đào tạo, đặc biệt chú ý cập nhật đầy đủ các thông tin về nhân sự tại đơn vị (tuyển dụng mới, nghỉ, chuyển, trình độ đào tạo, ngạch, bậc...); nộp báo cáo thống kê trên phần mềm đúng hạn.</w:t>
      </w:r>
    </w:p>
    <w:p w:rsidR="004D6F06" w:rsidRDefault="004D6F06" w:rsidP="004D6F06">
      <w:pPr>
        <w:shd w:val="clear" w:color="auto" w:fill="FFFFFF"/>
        <w:spacing w:before="60" w:after="120"/>
        <w:ind w:firstLine="720"/>
        <w:jc w:val="both"/>
        <w:rPr>
          <w:bCs/>
          <w:lang w:val="en-US"/>
        </w:rPr>
      </w:pPr>
      <w:r w:rsidRPr="0013235E">
        <w:rPr>
          <w:bCs/>
          <w:lang w:val="en-US"/>
        </w:rPr>
        <w:t>- Yêu cầu cán bộ và giáo viên phụ trách CNTT phối hợp chặt chẽ, thực hiện đôn đốc đội ngũ nộp báo cáo, rà soát số liệu thống kê trước khi nộp báo cáo thống kê lên Sở Giáo dục và Đào tạo.</w:t>
      </w:r>
    </w:p>
    <w:p w:rsidR="00832963" w:rsidRDefault="004D6F06" w:rsidP="004D6F06">
      <w:pPr>
        <w:shd w:val="clear" w:color="auto" w:fill="FFFFFF"/>
        <w:spacing w:before="60" w:after="120"/>
        <w:ind w:firstLine="720"/>
        <w:jc w:val="both"/>
        <w:rPr>
          <w:bCs/>
          <w:lang w:val="en-US"/>
        </w:rPr>
      </w:pPr>
      <w:r w:rsidRPr="00275C06">
        <w:rPr>
          <w:rFonts w:ascii="TimesNewRomanPS-BoldMT" w:hAnsi="TimesNewRomanPS-BoldMT"/>
          <w:b/>
          <w:bCs/>
          <w:color w:val="000000"/>
        </w:rPr>
        <w:t>3. Tăng cường công tác thể chế</w:t>
      </w:r>
      <w:r w:rsidRPr="0013235E">
        <w:rPr>
          <w:bCs/>
          <w:lang w:val="en-US"/>
        </w:rPr>
        <w:t xml:space="preserve"> </w:t>
      </w:r>
    </w:p>
    <w:p w:rsidR="006826A4" w:rsidRPr="00832963" w:rsidRDefault="00906A90" w:rsidP="00832963">
      <w:pPr>
        <w:shd w:val="clear" w:color="auto" w:fill="FFFFFF"/>
        <w:spacing w:before="60" w:after="120"/>
        <w:ind w:firstLine="720"/>
        <w:jc w:val="both"/>
        <w:rPr>
          <w:bCs/>
          <w:lang w:val="en-US"/>
        </w:rPr>
      </w:pPr>
      <w:r>
        <w:rPr>
          <w:bCs/>
          <w:lang w:val="en-US"/>
        </w:rPr>
        <w:t xml:space="preserve">- </w:t>
      </w:r>
      <w:r w:rsidR="004D6F06" w:rsidRPr="0013235E">
        <w:rPr>
          <w:bCs/>
          <w:lang w:val="en-US"/>
        </w:rPr>
        <w:t>Tăng cường trách nhiệm của người đứng đầu trong chuyển đổi số tại đơn vị; hoàn thiện quy chế quản lý, vận hành và khai thác sử dụng các hệ thống công nghệ thông tin; phân công cụ thể trách nhiệm về quản lý và khai thác sử dụng dữ liệu theo quy định; đảm bảo tuân thủ các quy định nhà nước về thông tin cá nhân, quy định về sở hữu dữ liệu. Khẩn trương cập nhật đầy đủ thông tin hồ sơ học sinh, cán bộ, giáo viên lên phần mềm quản lý trường học, đặc biệt chú ý cập nhật đầy đủ, chính xác mã định danh cơ sở dữ liệu dân cư ngay từ đầu năm học đặc biệt học sinh chuyển đến, học sinh mẫu giáo</w:t>
      </w:r>
      <w:r w:rsidR="00832963">
        <w:rPr>
          <w:bCs/>
          <w:lang w:val="en-US"/>
        </w:rPr>
        <w:t xml:space="preserve">, </w:t>
      </w:r>
      <w:r w:rsidR="001F7D13" w:rsidRPr="00275C06">
        <w:rPr>
          <w:rFonts w:ascii="TimesNewRomanPSMT" w:hAnsi="TimesNewRomanPSMT"/>
          <w:color w:val="000000"/>
        </w:rPr>
        <w:t>thường xuyên phổ biến, quán triệt</w:t>
      </w:r>
      <w:r w:rsidR="006826A4">
        <w:rPr>
          <w:rFonts w:ascii="TimesNewRomanPSMT" w:hAnsi="TimesNewRomanPSMT"/>
          <w:color w:val="000000"/>
        </w:rPr>
        <w:t xml:space="preserve"> </w:t>
      </w:r>
      <w:r w:rsidR="001F7D13" w:rsidRPr="00275C06">
        <w:rPr>
          <w:rFonts w:ascii="TimesNewRomanPSMT" w:hAnsi="TimesNewRomanPSMT"/>
          <w:color w:val="000000"/>
        </w:rPr>
        <w:t>các văn bản chỉ đạo, hướng dẫn liên quan tổ chức thực hiện nhiệm vụ công nghệ</w:t>
      </w:r>
      <w:r w:rsidR="006826A4">
        <w:rPr>
          <w:rFonts w:ascii="TimesNewRomanPSMT" w:hAnsi="TimesNewRomanPSMT"/>
          <w:color w:val="000000"/>
        </w:rPr>
        <w:t xml:space="preserve"> </w:t>
      </w:r>
      <w:r w:rsidR="001F7D13" w:rsidRPr="00275C06">
        <w:rPr>
          <w:rFonts w:ascii="TimesNewRomanPSMT" w:hAnsi="TimesNewRomanPSMT"/>
          <w:color w:val="000000"/>
        </w:rPr>
        <w:t>thông tin, chuyển đổi số và công tác thống kê giáo dục.</w:t>
      </w:r>
    </w:p>
    <w:p w:rsidR="006826A4" w:rsidRDefault="001F7D13" w:rsidP="00275C06">
      <w:pPr>
        <w:shd w:val="clear" w:color="auto" w:fill="FFFFFF"/>
        <w:spacing w:before="60" w:after="120"/>
        <w:ind w:firstLine="720"/>
        <w:jc w:val="both"/>
        <w:rPr>
          <w:rFonts w:ascii="TimesNewRomanPS-BoldMT" w:hAnsi="TimesNewRomanPS-BoldMT" w:hint="eastAsia"/>
          <w:b/>
          <w:bCs/>
          <w:color w:val="000000"/>
        </w:rPr>
      </w:pPr>
      <w:r w:rsidRPr="00275C06">
        <w:rPr>
          <w:rFonts w:ascii="TimesNewRomanPS-BoldMT" w:hAnsi="TimesNewRomanPS-BoldMT"/>
          <w:b/>
          <w:bCs/>
          <w:color w:val="000000"/>
        </w:rPr>
        <w:t>4. Đảm bảo nguồn lực triển khai ứng dụng công nghệ thông tin, chuyển</w:t>
      </w:r>
      <w:r w:rsidRPr="00275C06">
        <w:rPr>
          <w:rFonts w:ascii="TimesNewRomanPS-BoldMT" w:hAnsi="TimesNewRomanPS-BoldMT"/>
          <w:b/>
          <w:bCs/>
          <w:color w:val="000000"/>
        </w:rPr>
        <w:br/>
        <w:t>đổi số giáo dục</w:t>
      </w:r>
    </w:p>
    <w:p w:rsidR="006826A4" w:rsidRDefault="00832963" w:rsidP="00275C06">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w:t>
      </w:r>
      <w:r w:rsidR="001F7D13" w:rsidRPr="00275C06">
        <w:rPr>
          <w:rFonts w:ascii="TimesNewRomanPSMT" w:hAnsi="TimesNewRomanPSMT"/>
          <w:color w:val="000000"/>
        </w:rPr>
        <w:t xml:space="preserve"> Định kỳ hàng tháng, quý, học kỳ, năm học rà soát và có kế hoạch đề nghị mua</w:t>
      </w:r>
      <w:r w:rsidR="006826A4">
        <w:rPr>
          <w:rFonts w:ascii="TimesNewRomanPSMT" w:hAnsi="TimesNewRomanPSMT"/>
          <w:color w:val="000000"/>
        </w:rPr>
        <w:t xml:space="preserve"> </w:t>
      </w:r>
      <w:r w:rsidR="001F7D13" w:rsidRPr="00275C06">
        <w:rPr>
          <w:rFonts w:ascii="TimesNewRomanPSMT" w:hAnsi="TimesNewRomanPSMT"/>
          <w:color w:val="000000"/>
        </w:rPr>
        <w:t>sắm bổ sung, duy trì, nâng cấp trang thiết bị đáp ứng yêu cầu triển khai ứng dụng công</w:t>
      </w:r>
      <w:r w:rsidR="006826A4">
        <w:rPr>
          <w:rFonts w:ascii="TimesNewRomanPSMT" w:hAnsi="TimesNewRomanPSMT"/>
          <w:color w:val="000000"/>
        </w:rPr>
        <w:t xml:space="preserve"> </w:t>
      </w:r>
      <w:r w:rsidR="001F7D13" w:rsidRPr="00275C06">
        <w:rPr>
          <w:rFonts w:ascii="TimesNewRomanPSMT" w:hAnsi="TimesNewRomanPSMT"/>
          <w:color w:val="000000"/>
        </w:rPr>
        <w:t>nghệ thông tin, chuyển đổi số</w:t>
      </w:r>
      <w:r w:rsidR="00667BC0">
        <w:rPr>
          <w:rFonts w:ascii="TimesNewRomanPSMT" w:hAnsi="TimesNewRomanPSMT"/>
          <w:color w:val="000000"/>
        </w:rPr>
        <w:t xml:space="preserve"> trong nuôi dưỡng, chăm sóc và đánh giá trẻ</w:t>
      </w:r>
      <w:r w:rsidR="001F7D13" w:rsidRPr="00275C06">
        <w:rPr>
          <w:rFonts w:ascii="TimesNewRomanPSMT" w:hAnsi="TimesNewRomanPSMT"/>
          <w:color w:val="000000"/>
        </w:rPr>
        <w:t>; đảm</w:t>
      </w:r>
      <w:r w:rsidR="006826A4">
        <w:rPr>
          <w:rFonts w:ascii="TimesNewRomanPSMT" w:hAnsi="TimesNewRomanPSMT"/>
          <w:color w:val="000000"/>
        </w:rPr>
        <w:t xml:space="preserve"> </w:t>
      </w:r>
      <w:r w:rsidR="001F7D13" w:rsidRPr="00275C06">
        <w:rPr>
          <w:rFonts w:ascii="TimesNewRomanPSMT" w:hAnsi="TimesNewRomanPSMT"/>
          <w:color w:val="000000"/>
        </w:rPr>
        <w:t>bảo kết nối cáp quang Internet, dịch vụ Internet không dây trong các cơ sở giáo dục.</w:t>
      </w:r>
    </w:p>
    <w:p w:rsidR="006826A4" w:rsidRDefault="00832963" w:rsidP="00275C06">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w:t>
      </w:r>
      <w:r w:rsidR="001F7D13" w:rsidRPr="00275C06">
        <w:rPr>
          <w:rFonts w:ascii="TimesNewRomanPSMT" w:hAnsi="TimesNewRomanPSMT"/>
          <w:color w:val="000000"/>
        </w:rPr>
        <w:t xml:space="preserve"> Có biện pháp đảm bảo an toàn an ninh thông tin đối với các hệ thống công nghệ</w:t>
      </w:r>
      <w:r w:rsidR="006826A4">
        <w:rPr>
          <w:rFonts w:ascii="TimesNewRomanPSMT" w:hAnsi="TimesNewRomanPSMT"/>
          <w:color w:val="000000"/>
        </w:rPr>
        <w:t xml:space="preserve"> </w:t>
      </w:r>
      <w:r w:rsidR="001F7D13" w:rsidRPr="00275C06">
        <w:rPr>
          <w:rFonts w:ascii="TimesNewRomanPSMT" w:hAnsi="TimesNewRomanPSMT"/>
          <w:color w:val="000000"/>
        </w:rPr>
        <w:t>thông tin; thường xuyên rà soát, khắc phục các nguy cơ mất an toàn, an ninh thông tin,</w:t>
      </w:r>
      <w:r w:rsidR="006826A4">
        <w:rPr>
          <w:rFonts w:ascii="TimesNewRomanPSMT" w:hAnsi="TimesNewRomanPSMT"/>
          <w:color w:val="000000"/>
        </w:rPr>
        <w:t xml:space="preserve"> </w:t>
      </w:r>
      <w:r w:rsidR="001F7D13" w:rsidRPr="00275C06">
        <w:rPr>
          <w:rFonts w:ascii="TimesNewRomanPSMT" w:hAnsi="TimesNewRomanPSMT"/>
          <w:color w:val="000000"/>
        </w:rPr>
        <w:t>cập nhật thường xuyên các cảnh báo lỗi bảo mật của các nhà cung cấp dịch vụ, phần</w:t>
      </w:r>
      <w:r w:rsidR="006826A4">
        <w:rPr>
          <w:rFonts w:ascii="TimesNewRomanPSMT" w:hAnsi="TimesNewRomanPSMT"/>
          <w:color w:val="000000"/>
        </w:rPr>
        <w:t xml:space="preserve"> </w:t>
      </w:r>
      <w:r w:rsidR="001F7D13" w:rsidRPr="00275C06">
        <w:rPr>
          <w:rFonts w:ascii="TimesNewRomanPSMT" w:hAnsi="TimesNewRomanPSMT"/>
          <w:color w:val="000000"/>
        </w:rPr>
        <w:t>mềm; tuyệt đối đảm bảo an toàn, an ninh dữ liệu của hệ thống cơ sở dữ liệu giáo dục.</w:t>
      </w:r>
    </w:p>
    <w:p w:rsidR="00AD067E" w:rsidRDefault="001F7D13" w:rsidP="00275C06">
      <w:pPr>
        <w:shd w:val="clear" w:color="auto" w:fill="FFFFFF"/>
        <w:spacing w:before="60" w:after="120"/>
        <w:ind w:firstLine="720"/>
        <w:jc w:val="both"/>
        <w:rPr>
          <w:rFonts w:ascii="TimesNewRomanPS-BoldMT" w:hAnsi="TimesNewRomanPS-BoldMT" w:hint="eastAsia"/>
          <w:b/>
          <w:bCs/>
          <w:color w:val="000000"/>
        </w:rPr>
      </w:pPr>
      <w:r w:rsidRPr="00275C06">
        <w:rPr>
          <w:rFonts w:ascii="TimesNewRomanPS-BoldMT" w:hAnsi="TimesNewRomanPS-BoldMT"/>
          <w:b/>
          <w:bCs/>
          <w:color w:val="000000"/>
        </w:rPr>
        <w:lastRenderedPageBreak/>
        <w:t>5. Thường xuyên quán triệt, tuyên truyền nâng cao nhận thức cho cán bộ</w:t>
      </w:r>
      <w:r w:rsidR="006826A4">
        <w:rPr>
          <w:rFonts w:ascii="TimesNewRomanPS-BoldMT" w:hAnsi="TimesNewRomanPS-BoldMT"/>
          <w:b/>
          <w:bCs/>
          <w:color w:val="000000"/>
        </w:rPr>
        <w:t xml:space="preserve"> </w:t>
      </w:r>
      <w:r w:rsidRPr="00275C06">
        <w:rPr>
          <w:rFonts w:ascii="TimesNewRomanPS-BoldMT" w:hAnsi="TimesNewRomanPS-BoldMT"/>
          <w:b/>
          <w:bCs/>
          <w:color w:val="000000"/>
        </w:rPr>
        <w:t>quả</w:t>
      </w:r>
      <w:r w:rsidR="00AD067E">
        <w:rPr>
          <w:rFonts w:ascii="TimesNewRomanPS-BoldMT" w:hAnsi="TimesNewRomanPS-BoldMT"/>
          <w:b/>
          <w:bCs/>
          <w:color w:val="000000"/>
        </w:rPr>
        <w:t xml:space="preserve">n lý, giáo viên, nhân viên </w:t>
      </w:r>
    </w:p>
    <w:p w:rsidR="006826A4" w:rsidRPr="00AD067E" w:rsidRDefault="00AD067E" w:rsidP="00275C06">
      <w:pPr>
        <w:shd w:val="clear" w:color="auto" w:fill="FFFFFF"/>
        <w:spacing w:before="60" w:after="120"/>
        <w:ind w:firstLine="720"/>
        <w:jc w:val="both"/>
        <w:rPr>
          <w:rFonts w:ascii="TimesNewRomanPSMT" w:hAnsi="TimesNewRomanPSMT" w:hint="eastAsia"/>
          <w:color w:val="FF0000"/>
        </w:rPr>
      </w:pPr>
      <w:r w:rsidRPr="00AD067E">
        <w:rPr>
          <w:rFonts w:ascii="TimesNewRomanPS-BoldMT" w:hAnsi="TimesNewRomanPS-BoldMT"/>
          <w:bCs/>
          <w:color w:val="000000"/>
        </w:rPr>
        <w:t>- Tuyên truyển, quán triệt, nâng cao nhận thức</w:t>
      </w:r>
      <w:r>
        <w:rPr>
          <w:rFonts w:ascii="TimesNewRomanPS-BoldMT" w:hAnsi="TimesNewRomanPS-BoldMT"/>
          <w:b/>
          <w:bCs/>
          <w:color w:val="000000"/>
        </w:rPr>
        <w:t xml:space="preserve"> </w:t>
      </w:r>
      <w:r w:rsidR="001F7D13" w:rsidRPr="00275C06">
        <w:rPr>
          <w:rFonts w:ascii="TimesNewRomanPSMT" w:hAnsi="TimesNewRomanPSMT"/>
          <w:color w:val="000000"/>
        </w:rPr>
        <w:t>về tầm quan trọng của dữ liệu số, tính</w:t>
      </w:r>
      <w:r w:rsidR="006826A4">
        <w:rPr>
          <w:rFonts w:ascii="TimesNewRomanPSMT" w:hAnsi="TimesNewRomanPSMT"/>
          <w:color w:val="000000"/>
        </w:rPr>
        <w:t xml:space="preserve"> </w:t>
      </w:r>
      <w:r w:rsidR="001F7D13" w:rsidRPr="00275C06">
        <w:rPr>
          <w:rFonts w:ascii="TimesNewRomanPSMT" w:hAnsi="TimesNewRomanPSMT"/>
          <w:color w:val="000000"/>
        </w:rPr>
        <w:t>cấp thiết của quá trình thực hiện chuyển đổi số trong thúc đẩy hoạt động và nâng</w:t>
      </w:r>
      <w:r w:rsidR="006826A4">
        <w:rPr>
          <w:rFonts w:ascii="TimesNewRomanPSMT" w:hAnsi="TimesNewRomanPSMT"/>
          <w:color w:val="000000"/>
        </w:rPr>
        <w:t xml:space="preserve"> </w:t>
      </w:r>
      <w:r w:rsidR="001F7D13" w:rsidRPr="00275C06">
        <w:rPr>
          <w:rFonts w:ascii="TimesNewRomanPSMT" w:hAnsi="TimesNewRomanPSMT"/>
          <w:color w:val="000000"/>
        </w:rPr>
        <w:t>cao chất lượng giáo dục; đẩy mạnh công tác về vai trò và kết quả của ứng dụng</w:t>
      </w:r>
      <w:r w:rsidR="006826A4">
        <w:rPr>
          <w:rFonts w:ascii="TimesNewRomanPSMT" w:hAnsi="TimesNewRomanPSMT"/>
          <w:color w:val="000000"/>
        </w:rPr>
        <w:t xml:space="preserve"> </w:t>
      </w:r>
      <w:r w:rsidR="001F7D13" w:rsidRPr="00275C06">
        <w:rPr>
          <w:rFonts w:ascii="TimesNewRomanPSMT" w:hAnsi="TimesNewRomanPSMT"/>
          <w:color w:val="000000"/>
        </w:rPr>
        <w:t>công nghệ thông tin, chuyển đổi số trong các hoạt động giáo dục; phổ biến và tuyên</w:t>
      </w:r>
      <w:r w:rsidR="006826A4">
        <w:rPr>
          <w:rFonts w:ascii="TimesNewRomanPSMT" w:hAnsi="TimesNewRomanPSMT"/>
          <w:color w:val="000000"/>
        </w:rPr>
        <w:t xml:space="preserve"> </w:t>
      </w:r>
      <w:r w:rsidR="001F7D13" w:rsidRPr="00275C06">
        <w:rPr>
          <w:rFonts w:ascii="TimesNewRomanPSMT" w:hAnsi="TimesNewRomanPSMT"/>
          <w:color w:val="000000"/>
        </w:rPr>
        <w:t>truyền tới cán bộ, giáo viên và học sinh về ý thức bảo vệ dữ liệu cá nhân, kỹ năng</w:t>
      </w:r>
      <w:r w:rsidR="006826A4">
        <w:rPr>
          <w:rFonts w:ascii="TimesNewRomanPSMT" w:hAnsi="TimesNewRomanPSMT"/>
          <w:color w:val="000000"/>
        </w:rPr>
        <w:t xml:space="preserve"> </w:t>
      </w:r>
      <w:r w:rsidR="001F7D13" w:rsidRPr="00275C06">
        <w:rPr>
          <w:rFonts w:ascii="TimesNewRomanPSMT" w:hAnsi="TimesNewRomanPSMT"/>
          <w:color w:val="000000"/>
        </w:rPr>
        <w:t>sử dụng thiết bị số và tham gia môi trường số an toàn; trang bị các phần mềm phòng</w:t>
      </w:r>
      <w:r w:rsidR="006826A4">
        <w:rPr>
          <w:rFonts w:ascii="TimesNewRomanPSMT" w:hAnsi="TimesNewRomanPSMT"/>
          <w:color w:val="000000"/>
        </w:rPr>
        <w:t xml:space="preserve"> </w:t>
      </w:r>
      <w:r w:rsidR="001F7D13" w:rsidRPr="00275C06">
        <w:rPr>
          <w:rFonts w:ascii="TimesNewRomanPSMT" w:hAnsi="TimesNewRomanPSMT"/>
          <w:color w:val="000000"/>
        </w:rPr>
        <w:t xml:space="preserve">chống virus có bản quyền; triển khai các hoạt động </w:t>
      </w:r>
      <w:r w:rsidR="001F7D13" w:rsidRPr="00AD067E">
        <w:rPr>
          <w:rFonts w:ascii="TimesNewRomanPSMT" w:hAnsi="TimesNewRomanPSMT"/>
          <w:color w:val="FF0000"/>
        </w:rPr>
        <w:t>hưởng ứng ngày chuyển đổi số</w:t>
      </w:r>
      <w:r w:rsidR="006826A4" w:rsidRPr="00AD067E">
        <w:rPr>
          <w:rFonts w:ascii="TimesNewRomanPSMT" w:hAnsi="TimesNewRomanPSMT"/>
          <w:color w:val="FF0000"/>
        </w:rPr>
        <w:t xml:space="preserve"> </w:t>
      </w:r>
      <w:r w:rsidR="001F7D13" w:rsidRPr="00AD067E">
        <w:rPr>
          <w:rFonts w:ascii="TimesNewRomanPSMT" w:hAnsi="TimesNewRomanPSMT"/>
          <w:color w:val="FF0000"/>
        </w:rPr>
        <w:t>quốc gia vào ngày 10 tháng 10 hàng năm.</w:t>
      </w:r>
    </w:p>
    <w:p w:rsidR="00AD067E" w:rsidRPr="00AD067E" w:rsidRDefault="001F7D13" w:rsidP="00275C06">
      <w:pPr>
        <w:shd w:val="clear" w:color="auto" w:fill="FFFFFF"/>
        <w:spacing w:before="60" w:after="120"/>
        <w:ind w:firstLine="720"/>
        <w:jc w:val="both"/>
        <w:rPr>
          <w:rFonts w:ascii="TimesNewRomanPSMT" w:hAnsi="TimesNewRomanPSMT" w:hint="eastAsia"/>
          <w:b/>
          <w:color w:val="000000"/>
        </w:rPr>
      </w:pPr>
      <w:r w:rsidRPr="00275C06">
        <w:rPr>
          <w:rFonts w:ascii="TimesNewRomanPS-BoldMT" w:hAnsi="TimesNewRomanPS-BoldMT"/>
          <w:b/>
          <w:bCs/>
          <w:color w:val="000000"/>
        </w:rPr>
        <w:t>6. Tăng cường công tác thanh tra, kiểm tra, giám sát đánh giá việc thự</w:t>
      </w:r>
      <w:r w:rsidR="00AD067E">
        <w:rPr>
          <w:rFonts w:ascii="TimesNewRomanPS-BoldMT" w:hAnsi="TimesNewRomanPS-BoldMT"/>
          <w:b/>
          <w:bCs/>
          <w:color w:val="000000"/>
        </w:rPr>
        <w:t xml:space="preserve">c </w:t>
      </w:r>
      <w:r w:rsidRPr="00275C06">
        <w:rPr>
          <w:rFonts w:ascii="TimesNewRomanPS-BoldMT" w:hAnsi="TimesNewRomanPS-BoldMT"/>
          <w:b/>
          <w:bCs/>
          <w:color w:val="000000"/>
        </w:rPr>
        <w:t xml:space="preserve">hiện </w:t>
      </w:r>
      <w:r w:rsidRPr="00AD067E">
        <w:rPr>
          <w:rFonts w:ascii="TimesNewRomanPSMT" w:hAnsi="TimesNewRomanPSMT"/>
          <w:b/>
          <w:color w:val="000000"/>
        </w:rPr>
        <w:t>nhiệm vụ ứng dụng công nghệ thông tin, chuyển đổi số và công tác thố</w:t>
      </w:r>
      <w:r w:rsidR="00AD067E" w:rsidRPr="00AD067E">
        <w:rPr>
          <w:rFonts w:ascii="TimesNewRomanPSMT" w:hAnsi="TimesNewRomanPSMT"/>
          <w:b/>
          <w:color w:val="000000"/>
        </w:rPr>
        <w:t xml:space="preserve">ng kê </w:t>
      </w:r>
      <w:r w:rsidRPr="00AD067E">
        <w:rPr>
          <w:rFonts w:ascii="TimesNewRomanPSMT" w:hAnsi="TimesNewRomanPSMT"/>
          <w:b/>
          <w:color w:val="000000"/>
        </w:rPr>
        <w:t>trong giáo dục.</w:t>
      </w:r>
      <w:r w:rsidR="006826A4" w:rsidRPr="00AD067E">
        <w:rPr>
          <w:rFonts w:ascii="TimesNewRomanPSMT" w:hAnsi="TimesNewRomanPSMT"/>
          <w:b/>
          <w:color w:val="000000"/>
        </w:rPr>
        <w:t xml:space="preserve"> </w:t>
      </w:r>
    </w:p>
    <w:p w:rsidR="006826A4" w:rsidRDefault="00AD067E" w:rsidP="00275C06">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xml:space="preserve">- </w:t>
      </w:r>
      <w:r w:rsidR="001F7D13" w:rsidRPr="00275C06">
        <w:rPr>
          <w:rFonts w:ascii="TimesNewRomanPSMT" w:hAnsi="TimesNewRomanPSMT"/>
          <w:color w:val="000000"/>
        </w:rPr>
        <w:t>Định kỳ hằng tháng, đơn vị rà soát và báo cáo nhanh số liệu theo các mục tiêu</w:t>
      </w:r>
      <w:r w:rsidR="006826A4">
        <w:rPr>
          <w:rFonts w:ascii="TimesNewRomanPSMT" w:hAnsi="TimesNewRomanPSMT"/>
          <w:color w:val="000000"/>
        </w:rPr>
        <w:t xml:space="preserve"> </w:t>
      </w:r>
      <w:r w:rsidR="001F7D13" w:rsidRPr="00275C06">
        <w:rPr>
          <w:rFonts w:ascii="TimesNewRomanPSMT" w:hAnsi="TimesNewRomanPSMT"/>
          <w:color w:val="000000"/>
        </w:rPr>
        <w:t>chuyển đổi số; báo cáo gửi theo các file trực tuyến</w:t>
      </w:r>
      <w:r w:rsidR="00593132">
        <w:rPr>
          <w:rFonts w:ascii="TimesNewRomanPSMT" w:hAnsi="TimesNewRomanPSMT"/>
          <w:color w:val="000000"/>
        </w:rPr>
        <w:t xml:space="preserve"> về</w:t>
      </w:r>
      <w:r w:rsidR="001F7D13" w:rsidRPr="00275C06">
        <w:rPr>
          <w:rFonts w:ascii="TimesNewRomanPSMT" w:hAnsi="TimesNewRomanPSMT"/>
          <w:color w:val="000000"/>
        </w:rPr>
        <w:t xml:space="preserve"> Phòng GDĐT </w:t>
      </w:r>
      <w:r w:rsidR="00593132">
        <w:rPr>
          <w:rFonts w:ascii="TimesNewRomanPSMT" w:hAnsi="TimesNewRomanPSMT"/>
          <w:color w:val="000000"/>
        </w:rPr>
        <w:t>đúng thời gian quy định</w:t>
      </w:r>
      <w:r w:rsidR="001F7D13" w:rsidRPr="00275C06">
        <w:rPr>
          <w:rFonts w:ascii="TimesNewRomanPSMT" w:hAnsi="TimesNewRomanPSMT"/>
          <w:color w:val="000000"/>
        </w:rPr>
        <w:t>.</w:t>
      </w:r>
    </w:p>
    <w:p w:rsidR="00AD067E" w:rsidRDefault="00DA03BE" w:rsidP="00D373A8">
      <w:pPr>
        <w:shd w:val="clear" w:color="auto" w:fill="FFFFFF"/>
        <w:spacing w:before="60" w:after="120"/>
        <w:ind w:firstLine="720"/>
        <w:jc w:val="both"/>
        <w:rPr>
          <w:rFonts w:ascii="TimesNewRomanPSMT" w:hAnsi="TimesNewRomanPSMT" w:hint="eastAsia"/>
          <w:color w:val="000000"/>
        </w:rPr>
      </w:pPr>
      <w:r w:rsidRPr="00D373A8">
        <w:rPr>
          <w:rFonts w:ascii="TimesNewRomanPSMT" w:hAnsi="TimesNewRomanPSMT"/>
          <w:b/>
          <w:color w:val="000000"/>
        </w:rPr>
        <w:t>7. Phối hợp vớ</w:t>
      </w:r>
      <w:r w:rsidR="00AD067E">
        <w:rPr>
          <w:rFonts w:ascii="TimesNewRomanPSMT" w:hAnsi="TimesNewRomanPSMT"/>
          <w:b/>
          <w:color w:val="000000"/>
        </w:rPr>
        <w:t>i Ngân hàng</w:t>
      </w:r>
      <w:r w:rsidRPr="00D373A8">
        <w:rPr>
          <w:rFonts w:ascii="TimesNewRomanPSMT" w:hAnsi="TimesNewRomanPSMT"/>
          <w:b/>
          <w:color w:val="000000"/>
        </w:rPr>
        <w:t xml:space="preserve"> triển khai nền tảng thanh toán học phí không dùng tiền mặt</w:t>
      </w:r>
      <w:r w:rsidR="004D712C">
        <w:rPr>
          <w:rFonts w:ascii="TimesNewRomanPSMT" w:hAnsi="TimesNewRomanPSMT"/>
          <w:color w:val="000000"/>
        </w:rPr>
        <w:t xml:space="preserve">. </w:t>
      </w:r>
    </w:p>
    <w:p w:rsidR="00D373A8" w:rsidRDefault="00AD067E" w:rsidP="00D373A8">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xml:space="preserve">- </w:t>
      </w:r>
      <w:r w:rsidR="004D712C">
        <w:rPr>
          <w:rFonts w:ascii="TimesNewRomanPSMT" w:hAnsi="TimesNewRomanPSMT"/>
          <w:color w:val="000000"/>
        </w:rPr>
        <w:t>Tuyên truyền tới phụ huynh về việc thanh toán học phí, các khoản dịch vụ bằng các ứng dụng thanh toán điện tử trong các buổi họp phụ huynh, các giờ đón trả trẻ.</w:t>
      </w:r>
    </w:p>
    <w:p w:rsidR="00D43F91" w:rsidRDefault="00D373A8" w:rsidP="00D43F91">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w:t>
      </w:r>
      <w:r w:rsidR="00593132">
        <w:rPr>
          <w:rFonts w:ascii="TimesNewRomanPSMT" w:hAnsi="TimesNewRomanPSMT"/>
          <w:color w:val="000000"/>
        </w:rPr>
        <w:t xml:space="preserve"> </w:t>
      </w:r>
      <w:r w:rsidRPr="00D373A8">
        <w:rPr>
          <w:rFonts w:ascii="TimesNewRomanPSMT" w:hAnsi="TimesNewRomanPSMT"/>
          <w:color w:val="000000"/>
        </w:rPr>
        <w:t xml:space="preserve">Cùng với </w:t>
      </w:r>
      <w:r w:rsidR="00AD067E">
        <w:rPr>
          <w:rFonts w:ascii="TimesNewRomanPSMT" w:hAnsi="TimesNewRomanPSMT"/>
          <w:color w:val="000000"/>
        </w:rPr>
        <w:t>Ngân hàng để cài đặt</w:t>
      </w:r>
      <w:r>
        <w:rPr>
          <w:rFonts w:ascii="TimesNewRomanPSMT" w:hAnsi="TimesNewRomanPSMT"/>
          <w:color w:val="000000"/>
        </w:rPr>
        <w:t xml:space="preserve"> cho giáo viên, phụ huynh học sinh.</w:t>
      </w:r>
    </w:p>
    <w:p w:rsidR="00593132" w:rsidRDefault="00593132" w:rsidP="00D43F91">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Thực hiện ứng dụng thanh toán điện tử trong giáo viên là 100%, phụ huynh 90%.</w:t>
      </w:r>
    </w:p>
    <w:p w:rsidR="00AA4FBC" w:rsidRPr="00D43F91" w:rsidRDefault="00AA4FBC" w:rsidP="00D43F91">
      <w:pPr>
        <w:shd w:val="clear" w:color="auto" w:fill="FFFFFF"/>
        <w:spacing w:before="60" w:after="120"/>
        <w:ind w:firstLine="720"/>
        <w:jc w:val="both"/>
        <w:rPr>
          <w:rFonts w:ascii="TimesNewRomanPSMT" w:hAnsi="TimesNewRomanPSMT" w:hint="eastAsia"/>
          <w:color w:val="000000"/>
        </w:rPr>
      </w:pPr>
      <w:r w:rsidRPr="0013235E">
        <w:rPr>
          <w:b/>
          <w:bCs/>
          <w:lang w:val="es-BO"/>
        </w:rPr>
        <w:t>IV. TỔ CHỨC THỰC HIỆN</w:t>
      </w:r>
    </w:p>
    <w:p w:rsidR="0013235E" w:rsidRPr="0013235E" w:rsidRDefault="00AA4FBC" w:rsidP="0013235E">
      <w:pPr>
        <w:pStyle w:val="ListParagraph"/>
        <w:numPr>
          <w:ilvl w:val="0"/>
          <w:numId w:val="7"/>
        </w:numPr>
        <w:shd w:val="clear" w:color="auto" w:fill="FFFFFF"/>
        <w:spacing w:after="120"/>
        <w:jc w:val="both"/>
        <w:rPr>
          <w:b/>
          <w:bCs/>
          <w:lang w:val="es-BO"/>
        </w:rPr>
      </w:pPr>
      <w:r w:rsidRPr="0013235E">
        <w:rPr>
          <w:b/>
          <w:bCs/>
          <w:lang w:val="es-BO"/>
        </w:rPr>
        <w:t>Hiệu trưởng</w:t>
      </w:r>
    </w:p>
    <w:p w:rsidR="0013235E" w:rsidRDefault="0013235E" w:rsidP="00593132">
      <w:pPr>
        <w:shd w:val="clear" w:color="auto" w:fill="FFFFFF"/>
        <w:spacing w:before="60" w:after="120"/>
        <w:ind w:firstLine="720"/>
        <w:jc w:val="both"/>
        <w:rPr>
          <w:bCs/>
          <w:lang w:val="es-BO"/>
        </w:rPr>
      </w:pPr>
      <w:r w:rsidRPr="0013235E">
        <w:rPr>
          <w:bCs/>
          <w:lang w:val="es-BO"/>
        </w:rPr>
        <w:t>- Xây dựng kế hoạch thực hiện nhiệm vụ ứng dụng CNTT năm học 202</w:t>
      </w:r>
      <w:r w:rsidR="00593132">
        <w:rPr>
          <w:bCs/>
          <w:lang w:val="es-BO"/>
        </w:rPr>
        <w:t>3</w:t>
      </w:r>
      <w:r w:rsidRPr="0013235E">
        <w:rPr>
          <w:bCs/>
          <w:lang w:val="es-BO"/>
        </w:rPr>
        <w:t>-202</w:t>
      </w:r>
      <w:r w:rsidR="00593132">
        <w:rPr>
          <w:bCs/>
          <w:lang w:val="es-BO"/>
        </w:rPr>
        <w:t>4</w:t>
      </w:r>
      <w:r w:rsidRPr="0013235E">
        <w:rPr>
          <w:bCs/>
          <w:lang w:val="es-BO"/>
        </w:rPr>
        <w:t>; Ban hành quy chế quản lý, duy trì và khai thác sử dụng các hệ thống CNTT; Thành lập tổ CNTT; Thành lập tổ thông tin và truyền thông thực hiệ</w:t>
      </w:r>
      <w:r w:rsidR="00593132">
        <w:rPr>
          <w:bCs/>
          <w:lang w:val="es-BO"/>
        </w:rPr>
        <w:t>n BCĐ 35.</w:t>
      </w:r>
    </w:p>
    <w:p w:rsidR="00827815" w:rsidRPr="00827815" w:rsidRDefault="00827815" w:rsidP="00827815">
      <w:pPr>
        <w:shd w:val="clear" w:color="auto" w:fill="FFFFFF"/>
        <w:spacing w:before="60" w:after="120"/>
        <w:ind w:firstLine="720"/>
        <w:jc w:val="both"/>
        <w:rPr>
          <w:rFonts w:ascii="TimesNewRomanPSMT" w:hAnsi="TimesNewRomanPSMT" w:hint="eastAsia"/>
          <w:color w:val="000000"/>
        </w:rPr>
      </w:pPr>
      <w:r>
        <w:rPr>
          <w:rFonts w:ascii="TimesNewRomanPSMT" w:hAnsi="TimesNewRomanPSMT"/>
          <w:color w:val="000000"/>
        </w:rPr>
        <w:t>- Phối hợp</w:t>
      </w:r>
      <w:r w:rsidRPr="00D373A8">
        <w:rPr>
          <w:rFonts w:ascii="TimesNewRomanPSMT" w:hAnsi="TimesNewRomanPSMT"/>
          <w:color w:val="000000"/>
        </w:rPr>
        <w:t xml:space="preserve"> với </w:t>
      </w:r>
      <w:r w:rsidR="00266198">
        <w:rPr>
          <w:rFonts w:ascii="TimesNewRomanPSMT" w:hAnsi="TimesNewRomanPSMT"/>
          <w:color w:val="000000"/>
        </w:rPr>
        <w:t xml:space="preserve">Ngân hàng để cài đặt </w:t>
      </w:r>
      <w:r>
        <w:rPr>
          <w:rFonts w:ascii="TimesNewRomanPSMT" w:hAnsi="TimesNewRomanPSMT"/>
          <w:color w:val="000000"/>
        </w:rPr>
        <w:t>cho giáo viên, phụ huynh học sinh.</w:t>
      </w:r>
    </w:p>
    <w:p w:rsidR="0013235E" w:rsidRPr="0013235E" w:rsidRDefault="0013235E" w:rsidP="00593132">
      <w:pPr>
        <w:shd w:val="clear" w:color="auto" w:fill="FFFFFF"/>
        <w:spacing w:before="60" w:after="120"/>
        <w:ind w:firstLine="720"/>
        <w:jc w:val="both"/>
        <w:rPr>
          <w:rStyle w:val="Hyperlink"/>
          <w:color w:val="auto"/>
        </w:rPr>
      </w:pPr>
      <w:r w:rsidRPr="0013235E">
        <w:t xml:space="preserve">- Nhập thông tin cơ sở hạ tầng công nghệ thông tin, thông tin cán bộ quản lý phần mềm tại đơn vị </w:t>
      </w:r>
      <w:r w:rsidR="00593132">
        <w:t>theo quy định.</w:t>
      </w:r>
    </w:p>
    <w:p w:rsidR="0013235E" w:rsidRPr="0013235E" w:rsidRDefault="0013235E" w:rsidP="0013235E">
      <w:pPr>
        <w:shd w:val="clear" w:color="auto" w:fill="FFFFFF"/>
        <w:spacing w:after="120"/>
        <w:ind w:firstLine="709"/>
        <w:jc w:val="both"/>
        <w:rPr>
          <w:bCs/>
          <w:lang w:val="es-BO"/>
        </w:rPr>
      </w:pPr>
      <w:r w:rsidRPr="0013235E">
        <w:rPr>
          <w:bCs/>
          <w:lang w:val="es-BO"/>
        </w:rPr>
        <w:t>- Chỉ đạo và phổ biến đến toàn thể cán bộ, giáo viên và nhân viên các văn bản, triển khai thực hiện nhiệm vụ năm học về công nghệ thông tin.</w:t>
      </w:r>
    </w:p>
    <w:p w:rsidR="0013235E" w:rsidRPr="0013235E" w:rsidRDefault="0013235E" w:rsidP="0013235E">
      <w:pPr>
        <w:shd w:val="clear" w:color="auto" w:fill="FFFFFF"/>
        <w:spacing w:after="120"/>
        <w:ind w:firstLine="709"/>
        <w:jc w:val="both"/>
        <w:rPr>
          <w:bCs/>
          <w:lang w:val="es-BO"/>
        </w:rPr>
      </w:pPr>
      <w:r w:rsidRPr="0013235E">
        <w:rPr>
          <w:bCs/>
          <w:lang w:val="es-BO"/>
        </w:rPr>
        <w:t xml:space="preserve">- Tổ chức sơ kết, tổng kết đánh giá tình hình ứng dụng công nghệ thông tin giữa năm học </w:t>
      </w:r>
      <w:r w:rsidRPr="0013235E">
        <w:rPr>
          <w:bCs/>
          <w:i/>
          <w:lang w:val="es-BO"/>
        </w:rPr>
        <w:t>(trước ngày 24/01/202</w:t>
      </w:r>
      <w:r w:rsidR="00593132">
        <w:rPr>
          <w:bCs/>
          <w:i/>
          <w:lang w:val="es-BO"/>
        </w:rPr>
        <w:t>4</w:t>
      </w:r>
      <w:r w:rsidRPr="0013235E">
        <w:rPr>
          <w:bCs/>
          <w:i/>
          <w:lang w:val="es-BO"/>
        </w:rPr>
        <w:t>)</w:t>
      </w:r>
      <w:r w:rsidRPr="0013235E">
        <w:rPr>
          <w:bCs/>
          <w:lang w:val="es-BO"/>
        </w:rPr>
        <w:t xml:space="preserve"> và cuối năm học </w:t>
      </w:r>
      <w:r w:rsidRPr="0013235E">
        <w:rPr>
          <w:bCs/>
          <w:i/>
          <w:lang w:val="es-BO"/>
        </w:rPr>
        <w:t>(trước ngày 08/06/202</w:t>
      </w:r>
      <w:r w:rsidR="00593132">
        <w:rPr>
          <w:bCs/>
          <w:i/>
          <w:lang w:val="es-BO"/>
        </w:rPr>
        <w:t>4</w:t>
      </w:r>
      <w:r w:rsidRPr="0013235E">
        <w:rPr>
          <w:bCs/>
          <w:i/>
          <w:lang w:val="es-BO"/>
        </w:rPr>
        <w:t>)</w:t>
      </w:r>
      <w:r w:rsidRPr="0013235E">
        <w:rPr>
          <w:bCs/>
          <w:lang w:val="es-BO"/>
        </w:rPr>
        <w:t xml:space="preserve"> theo hướng dẫn của Phòng Giáo dục và Đào tạo.</w:t>
      </w:r>
    </w:p>
    <w:p w:rsidR="00AA4FBC" w:rsidRPr="0013235E" w:rsidRDefault="00AA4FBC" w:rsidP="0013235E">
      <w:pPr>
        <w:shd w:val="clear" w:color="auto" w:fill="FFFFFF"/>
        <w:spacing w:after="120"/>
        <w:ind w:firstLine="709"/>
        <w:jc w:val="both"/>
        <w:rPr>
          <w:bCs/>
          <w:lang w:val="es-BO"/>
        </w:rPr>
      </w:pPr>
      <w:r w:rsidRPr="0013235E">
        <w:rPr>
          <w:b/>
          <w:bCs/>
          <w:lang w:val="es-BO"/>
        </w:rPr>
        <w:t>2. Phó hiệu trưở</w:t>
      </w:r>
      <w:r w:rsidR="00D2120D">
        <w:rPr>
          <w:b/>
          <w:bCs/>
          <w:lang w:val="es-BO"/>
        </w:rPr>
        <w:t>ng</w:t>
      </w:r>
    </w:p>
    <w:p w:rsidR="00AA4FBC" w:rsidRPr="0013235E" w:rsidRDefault="00AA4FBC" w:rsidP="0013235E">
      <w:pPr>
        <w:shd w:val="clear" w:color="auto" w:fill="FFFFFF"/>
        <w:spacing w:after="120"/>
        <w:ind w:firstLine="709"/>
        <w:jc w:val="both"/>
        <w:rPr>
          <w:bCs/>
          <w:lang w:val="es-BO"/>
        </w:rPr>
      </w:pPr>
      <w:r w:rsidRPr="0013235E">
        <w:rPr>
          <w:bCs/>
          <w:lang w:val="es-BO"/>
        </w:rPr>
        <w:lastRenderedPageBreak/>
        <w:t>- Có trách nhiệm tổ chức triển khai, chỉ đạo, hướng dẫn các thành viên thực hiện các nhiệm vụ và đánh giá kết quả về ứng dụng công nghệ thông tin, tổ chức kiểm tra đánh giá việc thực hiện nhiệm vụ công nghệ thông tin của các lớp.</w:t>
      </w:r>
    </w:p>
    <w:p w:rsidR="00AA4FBC" w:rsidRPr="0013235E" w:rsidRDefault="00AA4FBC" w:rsidP="0013235E">
      <w:pPr>
        <w:shd w:val="clear" w:color="auto" w:fill="FFFFFF"/>
        <w:spacing w:after="120"/>
        <w:ind w:firstLine="709"/>
        <w:jc w:val="both"/>
        <w:rPr>
          <w:bCs/>
          <w:lang w:val="es-BO"/>
        </w:rPr>
      </w:pPr>
      <w:r w:rsidRPr="0013235E">
        <w:rPr>
          <w:bCs/>
          <w:lang w:val="es-BO"/>
        </w:rPr>
        <w:t>- Theo dõi, quản lý các trang thiết bị công nghệ thông tin của nhà trường và các lớp.</w:t>
      </w:r>
    </w:p>
    <w:p w:rsidR="00AA4FBC" w:rsidRPr="0013235E" w:rsidRDefault="00AA4FBC" w:rsidP="0013235E">
      <w:pPr>
        <w:shd w:val="clear" w:color="auto" w:fill="FFFFFF"/>
        <w:spacing w:after="120"/>
        <w:ind w:firstLine="709"/>
        <w:jc w:val="both"/>
        <w:rPr>
          <w:bCs/>
          <w:lang w:val="es-BO"/>
        </w:rPr>
      </w:pPr>
      <w:r w:rsidRPr="0013235E">
        <w:rPr>
          <w:bCs/>
          <w:lang w:val="es-BO"/>
        </w:rPr>
        <w:t>- Phổ biến, theo dõi giáo viên và nhân viên triển khai thực hiện nhiệm vụ năm học về công nghệ thông tin và thống kê.</w:t>
      </w:r>
    </w:p>
    <w:p w:rsidR="00AA4FBC" w:rsidRPr="0013235E" w:rsidRDefault="00DA03BE" w:rsidP="0013235E">
      <w:pPr>
        <w:shd w:val="clear" w:color="auto" w:fill="FFFFFF"/>
        <w:spacing w:after="120"/>
        <w:ind w:firstLine="709"/>
        <w:jc w:val="both"/>
        <w:rPr>
          <w:b/>
          <w:bCs/>
          <w:lang w:val="es-BO"/>
        </w:rPr>
      </w:pPr>
      <w:r>
        <w:rPr>
          <w:b/>
          <w:bCs/>
          <w:lang w:val="es-BO"/>
        </w:rPr>
        <w:t xml:space="preserve">3. </w:t>
      </w:r>
      <w:r w:rsidR="00AA4FBC" w:rsidRPr="0013235E">
        <w:rPr>
          <w:b/>
          <w:bCs/>
          <w:lang w:val="es-BO"/>
        </w:rPr>
        <w:t>Tổ</w:t>
      </w:r>
      <w:r w:rsidR="00D2120D">
        <w:rPr>
          <w:b/>
          <w:bCs/>
          <w:lang w:val="es-BO"/>
        </w:rPr>
        <w:t xml:space="preserve"> chuyên môn</w:t>
      </w:r>
    </w:p>
    <w:p w:rsidR="00AA4FBC" w:rsidRPr="0013235E" w:rsidRDefault="00AA4FBC" w:rsidP="0013235E">
      <w:pPr>
        <w:shd w:val="clear" w:color="auto" w:fill="FFFFFF"/>
        <w:spacing w:after="120"/>
        <w:ind w:firstLine="709"/>
        <w:jc w:val="both"/>
        <w:rPr>
          <w:bCs/>
          <w:lang w:val="es-BO"/>
        </w:rPr>
      </w:pPr>
      <w:r w:rsidRPr="0013235E">
        <w:rPr>
          <w:bCs/>
          <w:lang w:val="es-BO"/>
        </w:rPr>
        <w:t>-</w:t>
      </w:r>
      <w:r w:rsidR="00D2120D">
        <w:rPr>
          <w:bCs/>
          <w:lang w:val="es-BO"/>
        </w:rPr>
        <w:t xml:space="preserve"> </w:t>
      </w:r>
      <w:r w:rsidRPr="0013235E">
        <w:rPr>
          <w:color w:val="3C3C3C"/>
        </w:rPr>
        <w:t>Tổ trưởng, phó tổ trưởng chuyên môn phối hợp với Ban giám hiệu nhà trường triển khai tới giáo viên cung cấp địa chỉ website của trường cho phụ huynh của lớp mình phụ trách.</w:t>
      </w:r>
    </w:p>
    <w:p w:rsidR="00AA4FBC" w:rsidRPr="0013235E" w:rsidRDefault="00D2120D" w:rsidP="0013235E">
      <w:pPr>
        <w:shd w:val="clear" w:color="auto" w:fill="FFFFFF"/>
        <w:spacing w:after="120"/>
        <w:ind w:firstLine="709"/>
        <w:jc w:val="both"/>
        <w:rPr>
          <w:color w:val="3C3C3C"/>
        </w:rPr>
      </w:pPr>
      <w:r>
        <w:rPr>
          <w:color w:val="3C3C3C"/>
        </w:rPr>
        <w:t xml:space="preserve">- </w:t>
      </w:r>
      <w:r w:rsidR="00AA4FBC" w:rsidRPr="0013235E">
        <w:rPr>
          <w:color w:val="3C3C3C"/>
        </w:rPr>
        <w:t>Triển khai, bồi dưỡng cách lập kế hoạch, soạn giáo án, làm báo cáo, gửi, nhận gmail...Thiết kế xây dựng bài giảng điện tử, ứng dụng vào các hoạt động giáo dục trẻ phù hợp qua các buổi sinh hoạt chuyên môn cho các tổ viên.</w:t>
      </w:r>
    </w:p>
    <w:p w:rsidR="00AA4FBC" w:rsidRDefault="00AA4FBC" w:rsidP="0013235E">
      <w:pPr>
        <w:shd w:val="clear" w:color="auto" w:fill="FFFFFF"/>
        <w:spacing w:after="120"/>
        <w:ind w:firstLine="709"/>
        <w:jc w:val="both"/>
        <w:rPr>
          <w:bCs/>
          <w:lang w:val="es-BO"/>
        </w:rPr>
      </w:pPr>
      <w:r w:rsidRPr="0013235E">
        <w:rPr>
          <w:bCs/>
          <w:lang w:val="es-BO"/>
        </w:rPr>
        <w:t>- Phổ biến, theo dõi các đồng chí giáo viên trong tổ triển khai thực hiện nhiệm vụ năm học về công nghệ thông tin và công tác thống kê của nhà trường.</w:t>
      </w:r>
    </w:p>
    <w:p w:rsidR="005F4BA4" w:rsidRPr="0013235E" w:rsidRDefault="005F4BA4" w:rsidP="0013235E">
      <w:pPr>
        <w:shd w:val="clear" w:color="auto" w:fill="FFFFFF"/>
        <w:spacing w:after="120"/>
        <w:ind w:firstLine="709"/>
        <w:jc w:val="both"/>
        <w:rPr>
          <w:bCs/>
          <w:lang w:val="es-BO"/>
        </w:rPr>
      </w:pPr>
      <w:r>
        <w:rPr>
          <w:bCs/>
          <w:lang w:val="es-BO"/>
        </w:rPr>
        <w:t xml:space="preserve">- Chỉ đạo giáo viên đưa các hình ảnh hoạt động  và viết bài tuyên truyền trong công tác nuôi dưỡng, chăm sóc, giáo dục trẻ lên trang Facebook và trang zalo của nhóm lớp, của trường. Chia sẻ những kinh nghiệm trong công tác nuôi dưỡng, chăm sóc, giáo dục trẻ đến phụ huynh. </w:t>
      </w:r>
    </w:p>
    <w:p w:rsidR="00AA4FBC" w:rsidRPr="0013235E" w:rsidRDefault="00AA4FBC" w:rsidP="0013235E">
      <w:pPr>
        <w:shd w:val="clear" w:color="auto" w:fill="FFFFFF"/>
        <w:spacing w:after="120"/>
        <w:ind w:firstLine="709"/>
        <w:jc w:val="both"/>
        <w:rPr>
          <w:bCs/>
          <w:lang w:val="es-BO"/>
        </w:rPr>
      </w:pPr>
      <w:r w:rsidRPr="0013235E">
        <w:rPr>
          <w:b/>
          <w:bCs/>
          <w:lang w:val="es-BO"/>
        </w:rPr>
        <w:t>4.</w:t>
      </w:r>
      <w:r w:rsidR="00DA03BE">
        <w:rPr>
          <w:b/>
          <w:bCs/>
          <w:lang w:val="es-BO"/>
        </w:rPr>
        <w:t xml:space="preserve"> </w:t>
      </w:r>
      <w:r w:rsidRPr="0013235E">
        <w:rPr>
          <w:b/>
          <w:bCs/>
          <w:lang w:val="es-BO"/>
        </w:rPr>
        <w:t>Giáo viên, nhân viên</w:t>
      </w:r>
    </w:p>
    <w:p w:rsidR="00AA4FBC" w:rsidRPr="0013235E" w:rsidRDefault="00AA4FBC" w:rsidP="0013235E">
      <w:pPr>
        <w:shd w:val="clear" w:color="auto" w:fill="FFFFFF"/>
        <w:spacing w:after="120"/>
        <w:ind w:firstLine="709"/>
        <w:jc w:val="both"/>
        <w:rPr>
          <w:bCs/>
          <w:lang w:val="es-BO"/>
        </w:rPr>
      </w:pPr>
      <w:r w:rsidRPr="0013235E">
        <w:rPr>
          <w:bCs/>
          <w:lang w:val="es-BO"/>
        </w:rPr>
        <w:t>- Thực hiện nghiêm túc các văn bản, triển khai thực hiện nhiệm vụ năm học về công nghệ thông tin của các cấp và kế hoạch thực hiện</w:t>
      </w:r>
      <w:r w:rsidR="00D2120D">
        <w:rPr>
          <w:bCs/>
          <w:lang w:val="es-BO"/>
        </w:rPr>
        <w:t xml:space="preserve"> Ứng dụng</w:t>
      </w:r>
      <w:r w:rsidRPr="0013235E">
        <w:rPr>
          <w:bCs/>
          <w:lang w:val="es-BO"/>
        </w:rPr>
        <w:t xml:space="preserve"> công nghệ</w:t>
      </w:r>
      <w:r w:rsidR="00D2120D">
        <w:rPr>
          <w:bCs/>
          <w:lang w:val="es-BO"/>
        </w:rPr>
        <w:t xml:space="preserve"> thông tin, chuyển đổi số và báo cáo thống kê </w:t>
      </w:r>
      <w:r w:rsidRPr="0013235E">
        <w:rPr>
          <w:bCs/>
          <w:lang w:val="es-BO"/>
        </w:rPr>
        <w:t>năm học 202</w:t>
      </w:r>
      <w:r w:rsidR="00DA03BE">
        <w:rPr>
          <w:bCs/>
          <w:lang w:val="es-BO"/>
        </w:rPr>
        <w:t>3</w:t>
      </w:r>
      <w:r w:rsidRPr="0013235E">
        <w:rPr>
          <w:bCs/>
          <w:lang w:val="es-BO"/>
        </w:rPr>
        <w:t>- 202</w:t>
      </w:r>
      <w:r w:rsidR="00DA03BE">
        <w:rPr>
          <w:bCs/>
          <w:lang w:val="es-BO"/>
        </w:rPr>
        <w:t>4</w:t>
      </w:r>
      <w:r w:rsidRPr="0013235E">
        <w:rPr>
          <w:bCs/>
          <w:lang w:val="es-BO"/>
        </w:rPr>
        <w:t xml:space="preserve"> của nhà trường.</w:t>
      </w:r>
    </w:p>
    <w:p w:rsidR="00AA4FBC" w:rsidRPr="0013235E" w:rsidRDefault="00AA4FBC" w:rsidP="0013235E">
      <w:pPr>
        <w:shd w:val="clear" w:color="auto" w:fill="FFFFFF"/>
        <w:spacing w:after="120"/>
        <w:ind w:firstLine="709"/>
        <w:jc w:val="both"/>
        <w:rPr>
          <w:color w:val="3C3C3C"/>
        </w:rPr>
      </w:pPr>
      <w:r w:rsidRPr="0013235E">
        <w:rPr>
          <w:color w:val="3C3C3C"/>
        </w:rPr>
        <w:t>-</w:t>
      </w:r>
      <w:r w:rsidR="00D2120D">
        <w:rPr>
          <w:color w:val="3C3C3C"/>
        </w:rPr>
        <w:t xml:space="preserve"> </w:t>
      </w:r>
      <w:r w:rsidRPr="0013235E">
        <w:rPr>
          <w:color w:val="3C3C3C"/>
        </w:rPr>
        <w:t>Tham dự tập huấn, tích cực tự học tập, tự bồi dưỡng để nâng cao khả năng ứng dụng công nghệ thông tin của bản thân.</w:t>
      </w:r>
    </w:p>
    <w:p w:rsidR="00AA4FBC" w:rsidRPr="0013235E" w:rsidRDefault="00AA4FBC" w:rsidP="0013235E">
      <w:pPr>
        <w:shd w:val="clear" w:color="auto" w:fill="FFFFFF"/>
        <w:spacing w:after="120"/>
        <w:ind w:firstLine="709"/>
        <w:jc w:val="both"/>
        <w:rPr>
          <w:rStyle w:val="bodytext60"/>
          <w:color w:val="3C3C3C"/>
        </w:rPr>
      </w:pPr>
      <w:r w:rsidRPr="0013235E">
        <w:rPr>
          <w:rStyle w:val="bodytext60"/>
          <w:color w:val="3C3C3C"/>
        </w:rPr>
        <w:t>- Giáo viên, nhân viên thực hiện viết và gửi tin bài, báo cáo các nội dung nhà trường triển khai hàng tháng theo đúng thời gian quy định gửi về trường theo địa</w:t>
      </w:r>
      <w:r w:rsidR="00643BCA">
        <w:rPr>
          <w:rStyle w:val="bodytext60"/>
          <w:color w:val="3C3C3C"/>
        </w:rPr>
        <w:t xml:space="preserve"> chỉ: </w:t>
      </w:r>
      <w:r w:rsidRPr="0013235E">
        <w:rPr>
          <w:rStyle w:val="bodytext60"/>
          <w:color w:val="3C3C3C"/>
        </w:rPr>
        <w:t xml:space="preserve"> </w:t>
      </w:r>
      <w:r w:rsidR="00643BCA">
        <w:rPr>
          <w:rStyle w:val="bodytext60"/>
          <w:b/>
          <w:color w:val="3C3C3C"/>
        </w:rPr>
        <w:t>mnhiephoa</w:t>
      </w:r>
      <w:r w:rsidRPr="0013235E">
        <w:rPr>
          <w:rStyle w:val="bodytext60"/>
          <w:b/>
          <w:color w:val="3C3C3C"/>
        </w:rPr>
        <w:t>.qy.quangninh@moet.edu.vn</w:t>
      </w:r>
      <w:r w:rsidRPr="0013235E">
        <w:rPr>
          <w:rStyle w:val="bodytext60"/>
          <w:color w:val="3C3C3C"/>
        </w:rPr>
        <w:t>,  để cán bộ phụ trách tổng hợp, gửi phó hiệu trưởng phụ trách duyệt và đưa tin lên cổng thông tin điện tử của nhà trường. Cập nhật đầy đủ các thông tin trong phần mề</w:t>
      </w:r>
      <w:r w:rsidR="00643BCA">
        <w:rPr>
          <w:rStyle w:val="bodytext60"/>
          <w:color w:val="3C3C3C"/>
        </w:rPr>
        <w:t>m Smas</w:t>
      </w:r>
      <w:r w:rsidRPr="0013235E">
        <w:rPr>
          <w:rStyle w:val="bodytext60"/>
          <w:color w:val="3C3C3C"/>
        </w:rPr>
        <w:t>, phần mề</w:t>
      </w:r>
      <w:r w:rsidR="00643BCA">
        <w:rPr>
          <w:rStyle w:val="bodytext60"/>
          <w:color w:val="3C3C3C"/>
        </w:rPr>
        <w:t>m cán bộ công chức, viên chức…</w:t>
      </w:r>
    </w:p>
    <w:p w:rsidR="00827815" w:rsidRDefault="00AA4FBC" w:rsidP="0013235E">
      <w:pPr>
        <w:shd w:val="clear" w:color="auto" w:fill="FFFFFF"/>
        <w:spacing w:after="120"/>
        <w:ind w:firstLine="709"/>
        <w:jc w:val="both"/>
        <w:rPr>
          <w:color w:val="3C3C3C"/>
        </w:rPr>
      </w:pPr>
      <w:r w:rsidRPr="0013235E">
        <w:rPr>
          <w:color w:val="3C3C3C"/>
        </w:rPr>
        <w:t>-</w:t>
      </w:r>
      <w:r w:rsidR="00643BCA">
        <w:rPr>
          <w:color w:val="3C3C3C"/>
        </w:rPr>
        <w:t xml:space="preserve"> </w:t>
      </w:r>
      <w:r w:rsidRPr="0013235E">
        <w:rPr>
          <w:color w:val="3C3C3C"/>
        </w:rPr>
        <w:t xml:space="preserve">Thực hiện đánh giá, nghiêm túc kiểm điểm và chịu trách nhiệm trước nhà trường khi làm sai hay nộp báo cáo không đúng </w:t>
      </w:r>
      <w:r w:rsidR="00883300">
        <w:rPr>
          <w:color w:val="3C3C3C"/>
        </w:rPr>
        <w:t xml:space="preserve">thời gian quy định. </w:t>
      </w:r>
    </w:p>
    <w:p w:rsidR="00AA4FBC" w:rsidRPr="0013235E" w:rsidRDefault="00827815" w:rsidP="0013235E">
      <w:pPr>
        <w:shd w:val="clear" w:color="auto" w:fill="FFFFFF"/>
        <w:spacing w:after="120"/>
        <w:ind w:firstLine="709"/>
        <w:jc w:val="both"/>
        <w:rPr>
          <w:bCs/>
          <w:lang w:val="es-BO"/>
        </w:rPr>
      </w:pPr>
      <w:r>
        <w:rPr>
          <w:color w:val="3C3C3C"/>
        </w:rPr>
        <w:t>- Nhân viên kế toán, thủ quỹ theo dõi đôn đốc việc thanh toán học phí, các khoản dịch vụ của các lớp tới giáo viên.</w:t>
      </w:r>
    </w:p>
    <w:p w:rsidR="00AA4FBC" w:rsidRPr="0013235E" w:rsidRDefault="00AA4FBC" w:rsidP="0013235E">
      <w:pPr>
        <w:shd w:val="clear" w:color="auto" w:fill="FFFFFF"/>
        <w:spacing w:after="120"/>
        <w:ind w:firstLine="709"/>
        <w:jc w:val="both"/>
        <w:rPr>
          <w:bCs/>
          <w:lang w:val="es-BO"/>
        </w:rPr>
      </w:pPr>
      <w:r w:rsidRPr="0013235E">
        <w:rPr>
          <w:bCs/>
          <w:lang w:val="es-BO"/>
        </w:rPr>
        <w:t>Trên đây kế hoạch</w:t>
      </w:r>
      <w:r w:rsidRPr="0013235E">
        <w:rPr>
          <w:b/>
          <w:iCs/>
        </w:rPr>
        <w:t xml:space="preserve"> </w:t>
      </w:r>
      <w:r w:rsidRPr="0013235E">
        <w:rPr>
          <w:iCs/>
        </w:rPr>
        <w:t xml:space="preserve">Thực hiện nhiệm vụ </w:t>
      </w:r>
      <w:r w:rsidR="005F4BA4">
        <w:rPr>
          <w:iCs/>
        </w:rPr>
        <w:t xml:space="preserve">Ứng dụng </w:t>
      </w:r>
      <w:r w:rsidRPr="0013235E">
        <w:rPr>
          <w:iCs/>
        </w:rPr>
        <w:t>Công nghệ</w:t>
      </w:r>
      <w:r w:rsidR="005F4BA4">
        <w:rPr>
          <w:iCs/>
        </w:rPr>
        <w:t xml:space="preserve"> thông tin, chuyển đổi số</w:t>
      </w:r>
      <w:r w:rsidRPr="0013235E">
        <w:rPr>
          <w:iCs/>
        </w:rPr>
        <w:t xml:space="preserve"> và công tác thống kê giáo dục năm học 202</w:t>
      </w:r>
      <w:r w:rsidR="00DA03BE">
        <w:rPr>
          <w:iCs/>
        </w:rPr>
        <w:t>3</w:t>
      </w:r>
      <w:r w:rsidRPr="0013235E">
        <w:rPr>
          <w:iCs/>
        </w:rPr>
        <w:t>-202</w:t>
      </w:r>
      <w:r w:rsidR="00DA03BE">
        <w:rPr>
          <w:iCs/>
        </w:rPr>
        <w:t>4</w:t>
      </w:r>
      <w:r w:rsidRPr="0013235E">
        <w:rPr>
          <w:iCs/>
        </w:rPr>
        <w:t xml:space="preserve"> củ</w:t>
      </w:r>
      <w:r w:rsidR="005F4BA4">
        <w:rPr>
          <w:iCs/>
        </w:rPr>
        <w:t>a T</w:t>
      </w:r>
      <w:r w:rsidRPr="0013235E">
        <w:rPr>
          <w:iCs/>
        </w:rPr>
        <w:t>rườ</w:t>
      </w:r>
      <w:r w:rsidR="005F4BA4">
        <w:rPr>
          <w:iCs/>
        </w:rPr>
        <w:t>ng M</w:t>
      </w:r>
      <w:r w:rsidRPr="0013235E">
        <w:rPr>
          <w:iCs/>
        </w:rPr>
        <w:t>ầ</w:t>
      </w:r>
      <w:r w:rsidR="005F4BA4">
        <w:rPr>
          <w:iCs/>
        </w:rPr>
        <w:t>m non Hiệp Hòa.</w:t>
      </w:r>
      <w:r w:rsidRPr="0013235E">
        <w:rPr>
          <w:iCs/>
        </w:rPr>
        <w:t xml:space="preserve"> </w:t>
      </w:r>
      <w:r w:rsidR="005F4BA4">
        <w:rPr>
          <w:iCs/>
        </w:rPr>
        <w:t xml:space="preserve">Đề nghị các tổ chuyên môn, các đồng chí cán bộ, giáo viên, nhân viên thực hiện nghiêm túc Kế hoạch nhà trường. Trong quá trình thực hiện </w:t>
      </w:r>
      <w:r w:rsidR="005F4BA4">
        <w:rPr>
          <w:iCs/>
        </w:rPr>
        <w:lastRenderedPageBreak/>
        <w:t xml:space="preserve">nếu có khó khăn, vướng mắc đề nghị liên hệ với BGH nhà trường để được giải đáp. </w:t>
      </w:r>
    </w:p>
    <w:p w:rsidR="00AA4FBC" w:rsidRPr="00B417BE" w:rsidRDefault="00AA4FBC" w:rsidP="00AA4FBC">
      <w:pPr>
        <w:jc w:val="both"/>
        <w:rPr>
          <w:iCs/>
        </w:rPr>
      </w:pPr>
    </w:p>
    <w:tbl>
      <w:tblPr>
        <w:tblW w:w="8930" w:type="dxa"/>
        <w:tblInd w:w="392" w:type="dxa"/>
        <w:tblLook w:val="01E0" w:firstRow="1" w:lastRow="1" w:firstColumn="1" w:lastColumn="1" w:noHBand="0" w:noVBand="0"/>
      </w:tblPr>
      <w:tblGrid>
        <w:gridCol w:w="4961"/>
        <w:gridCol w:w="3969"/>
      </w:tblGrid>
      <w:tr w:rsidR="00AA4FBC" w:rsidRPr="006056AA" w:rsidTr="00B141BB">
        <w:trPr>
          <w:trHeight w:val="2146"/>
        </w:trPr>
        <w:tc>
          <w:tcPr>
            <w:tcW w:w="4961" w:type="dxa"/>
          </w:tcPr>
          <w:p w:rsidR="00AA4FBC" w:rsidRPr="006056AA" w:rsidRDefault="00AA4FBC" w:rsidP="00B141BB">
            <w:pPr>
              <w:jc w:val="both"/>
              <w:rPr>
                <w:b/>
                <w:iCs/>
                <w:sz w:val="24"/>
                <w:szCs w:val="24"/>
                <w:lang w:val="de-DE"/>
              </w:rPr>
            </w:pPr>
            <w:r w:rsidRPr="006056AA">
              <w:rPr>
                <w:b/>
                <w:i/>
                <w:iCs/>
                <w:sz w:val="24"/>
                <w:szCs w:val="24"/>
                <w:lang w:val="de-DE"/>
              </w:rPr>
              <w:t>Nơi nhận:</w:t>
            </w:r>
          </w:p>
          <w:p w:rsidR="00AA4FBC" w:rsidRPr="00B417BE" w:rsidRDefault="00AA4FBC" w:rsidP="00B141BB">
            <w:pPr>
              <w:jc w:val="both"/>
              <w:rPr>
                <w:rFonts w:eastAsia="Calibri"/>
                <w:iCs/>
                <w:sz w:val="22"/>
                <w:szCs w:val="22"/>
                <w:lang w:val="de-DE"/>
              </w:rPr>
            </w:pPr>
            <w:r w:rsidRPr="00B417BE">
              <w:rPr>
                <w:rFonts w:eastAsia="Calibri"/>
                <w:iCs/>
                <w:sz w:val="22"/>
                <w:szCs w:val="22"/>
                <w:lang w:val="de-DE"/>
              </w:rPr>
              <w:t>- PGD&amp;ĐT thị xã (B/c);</w:t>
            </w:r>
          </w:p>
          <w:p w:rsidR="00AA4FBC" w:rsidRPr="00B417BE" w:rsidRDefault="00AA4FBC" w:rsidP="00B141BB">
            <w:pPr>
              <w:jc w:val="both"/>
              <w:rPr>
                <w:iCs/>
                <w:sz w:val="22"/>
                <w:szCs w:val="22"/>
                <w:lang w:val="de-DE"/>
              </w:rPr>
            </w:pPr>
            <w:r w:rsidRPr="00B417BE">
              <w:rPr>
                <w:rFonts w:eastAsia="Calibri"/>
                <w:iCs/>
                <w:sz w:val="22"/>
                <w:szCs w:val="22"/>
                <w:lang w:val="de-DE"/>
              </w:rPr>
              <w:t>- BGH, Tổ CNTT,CB,GV,NV(t/h);</w:t>
            </w:r>
          </w:p>
          <w:p w:rsidR="00AA4FBC" w:rsidRPr="006056AA" w:rsidRDefault="00AA4FBC" w:rsidP="00B141BB">
            <w:pPr>
              <w:jc w:val="both"/>
              <w:rPr>
                <w:lang w:val="es-BO"/>
              </w:rPr>
            </w:pPr>
            <w:r w:rsidRPr="00B417BE">
              <w:rPr>
                <w:iCs/>
                <w:sz w:val="22"/>
                <w:szCs w:val="22"/>
                <w:lang w:val="de-DE"/>
              </w:rPr>
              <w:t xml:space="preserve">- Lưu: VT.                                                                               </w:t>
            </w:r>
          </w:p>
        </w:tc>
        <w:tc>
          <w:tcPr>
            <w:tcW w:w="3969" w:type="dxa"/>
          </w:tcPr>
          <w:p w:rsidR="00AA4FBC" w:rsidRPr="006056AA" w:rsidRDefault="00AA4FBC" w:rsidP="00B141BB">
            <w:pPr>
              <w:jc w:val="center"/>
              <w:rPr>
                <w:b/>
                <w:iCs/>
                <w:szCs w:val="24"/>
                <w:lang w:val="es-BO"/>
              </w:rPr>
            </w:pPr>
            <w:r>
              <w:rPr>
                <w:b/>
                <w:iCs/>
                <w:szCs w:val="24"/>
                <w:lang w:val="es-BO"/>
              </w:rPr>
              <w:t xml:space="preserve">HIỆU </w:t>
            </w:r>
            <w:r w:rsidRPr="006056AA">
              <w:rPr>
                <w:b/>
                <w:iCs/>
                <w:szCs w:val="24"/>
                <w:lang w:val="es-BO"/>
              </w:rPr>
              <w:t>TRƯỞNG</w:t>
            </w:r>
          </w:p>
          <w:p w:rsidR="00AA4FBC" w:rsidRPr="006056AA" w:rsidRDefault="00AA4FBC" w:rsidP="00B141BB">
            <w:pPr>
              <w:jc w:val="center"/>
              <w:rPr>
                <w:b/>
                <w:iCs/>
                <w:sz w:val="24"/>
                <w:szCs w:val="24"/>
                <w:lang w:val="es-BO"/>
              </w:rPr>
            </w:pPr>
          </w:p>
          <w:p w:rsidR="00AA4FBC" w:rsidRPr="006056AA" w:rsidRDefault="00AA4FBC" w:rsidP="00B141BB">
            <w:pPr>
              <w:jc w:val="center"/>
              <w:rPr>
                <w:i/>
                <w:iCs/>
                <w:sz w:val="24"/>
                <w:szCs w:val="24"/>
                <w:lang w:val="es-BO"/>
              </w:rPr>
            </w:pPr>
          </w:p>
          <w:p w:rsidR="00AA4FBC" w:rsidRPr="006056AA" w:rsidRDefault="00AA4FBC" w:rsidP="00B141BB">
            <w:pPr>
              <w:jc w:val="center"/>
              <w:rPr>
                <w:b/>
                <w:iCs/>
                <w:sz w:val="24"/>
                <w:szCs w:val="24"/>
                <w:lang w:val="es-BO"/>
              </w:rPr>
            </w:pPr>
          </w:p>
          <w:p w:rsidR="00AA4FBC" w:rsidRPr="006056AA" w:rsidRDefault="00AA4FBC" w:rsidP="00B141BB">
            <w:pPr>
              <w:jc w:val="center"/>
              <w:rPr>
                <w:b/>
                <w:iCs/>
                <w:sz w:val="24"/>
                <w:szCs w:val="24"/>
                <w:lang w:val="es-BO"/>
              </w:rPr>
            </w:pPr>
          </w:p>
          <w:p w:rsidR="00AA4FBC" w:rsidRPr="006056AA" w:rsidRDefault="00AA4FBC" w:rsidP="00B141BB">
            <w:pPr>
              <w:jc w:val="center"/>
              <w:rPr>
                <w:b/>
                <w:iCs/>
                <w:sz w:val="24"/>
                <w:szCs w:val="24"/>
                <w:lang w:val="es-BO"/>
              </w:rPr>
            </w:pPr>
          </w:p>
          <w:p w:rsidR="00AA4FBC" w:rsidRPr="005F4BA4" w:rsidRDefault="005F4BA4" w:rsidP="00B141BB">
            <w:pPr>
              <w:rPr>
                <w:b/>
                <w:bCs/>
                <w:lang w:val="es-BO"/>
              </w:rPr>
            </w:pPr>
            <w:r w:rsidRPr="005F4BA4">
              <w:rPr>
                <w:b/>
                <w:iCs/>
                <w:lang w:val="es-BO"/>
              </w:rPr>
              <w:t xml:space="preserve">             Phạm Thị Thanh Vân </w:t>
            </w:r>
          </w:p>
        </w:tc>
      </w:tr>
    </w:tbl>
    <w:p w:rsidR="00AA4FBC" w:rsidRDefault="00AA4FBC" w:rsidP="00040DFF">
      <w:pPr>
        <w:shd w:val="clear" w:color="auto" w:fill="FFFFFF"/>
        <w:spacing w:before="60" w:after="60"/>
        <w:ind w:firstLine="720"/>
        <w:jc w:val="both"/>
        <w:rPr>
          <w:rStyle w:val="Hyperlink"/>
          <w:bCs/>
          <w:color w:val="auto"/>
          <w:lang w:val="en-US"/>
        </w:rPr>
      </w:pPr>
    </w:p>
    <w:p w:rsidR="00AA4FBC" w:rsidRDefault="00AA4FBC" w:rsidP="00040DFF">
      <w:pPr>
        <w:shd w:val="clear" w:color="auto" w:fill="FFFFFF"/>
        <w:spacing w:before="60" w:after="60"/>
        <w:ind w:firstLine="720"/>
        <w:jc w:val="both"/>
        <w:rPr>
          <w:rStyle w:val="Hyperlink"/>
          <w:bCs/>
          <w:color w:val="auto"/>
          <w:lang w:val="en-US"/>
        </w:rPr>
      </w:pPr>
    </w:p>
    <w:p w:rsidR="00AA4FBC" w:rsidRDefault="00AA4FBC" w:rsidP="00040DFF">
      <w:pPr>
        <w:shd w:val="clear" w:color="auto" w:fill="FFFFFF"/>
        <w:spacing w:before="60" w:after="60"/>
        <w:ind w:firstLine="720"/>
        <w:jc w:val="both"/>
        <w:rPr>
          <w:rStyle w:val="Hyperlink"/>
          <w:bCs/>
          <w:color w:val="auto"/>
          <w:lang w:val="en-US"/>
        </w:rPr>
      </w:pPr>
    </w:p>
    <w:p w:rsidR="00AA4FBC" w:rsidRDefault="00AA4FBC" w:rsidP="00040DFF">
      <w:pPr>
        <w:shd w:val="clear" w:color="auto" w:fill="FFFFFF"/>
        <w:spacing w:before="60" w:after="60"/>
        <w:ind w:firstLine="720"/>
        <w:jc w:val="both"/>
        <w:rPr>
          <w:rStyle w:val="Hyperlink"/>
          <w:bCs/>
          <w:color w:val="auto"/>
          <w:lang w:val="en-US"/>
        </w:rPr>
      </w:pPr>
    </w:p>
    <w:p w:rsidR="00AA4FBC" w:rsidRDefault="00AA4FBC" w:rsidP="00040DFF">
      <w:pPr>
        <w:shd w:val="clear" w:color="auto" w:fill="FFFFFF"/>
        <w:spacing w:before="60" w:after="60"/>
        <w:ind w:firstLine="720"/>
        <w:jc w:val="both"/>
        <w:rPr>
          <w:rStyle w:val="Hyperlink"/>
          <w:bCs/>
          <w:color w:val="auto"/>
          <w:lang w:val="en-US"/>
        </w:rPr>
      </w:pPr>
    </w:p>
    <w:p w:rsidR="00AA4FBC" w:rsidRDefault="00AA4FBC" w:rsidP="00040DFF">
      <w:pPr>
        <w:shd w:val="clear" w:color="auto" w:fill="FFFFFF"/>
        <w:spacing w:before="60" w:after="60"/>
        <w:ind w:firstLine="720"/>
        <w:jc w:val="both"/>
        <w:rPr>
          <w:rStyle w:val="Hyperlink"/>
          <w:bCs/>
          <w:color w:val="auto"/>
          <w:lang w:val="en-US"/>
        </w:rPr>
      </w:pPr>
    </w:p>
    <w:p w:rsidR="00AA4FBC" w:rsidRPr="00E422B6" w:rsidRDefault="00AA4FBC" w:rsidP="00040DFF">
      <w:pPr>
        <w:shd w:val="clear" w:color="auto" w:fill="FFFFFF"/>
        <w:spacing w:before="60" w:after="60"/>
        <w:ind w:firstLine="720"/>
        <w:jc w:val="both"/>
        <w:rPr>
          <w:bCs/>
          <w:lang w:val="en-US"/>
        </w:rPr>
      </w:pPr>
    </w:p>
    <w:p w:rsidR="006B6723" w:rsidRPr="00E422B6" w:rsidRDefault="006B6723"/>
    <w:p w:rsidR="006B6723" w:rsidRPr="00E422B6" w:rsidRDefault="006B6723"/>
    <w:p w:rsidR="006B6723" w:rsidRPr="00E422B6" w:rsidRDefault="006B6723"/>
    <w:p w:rsidR="006B6723" w:rsidRDefault="006B6723"/>
    <w:p w:rsidR="0013235E" w:rsidRDefault="0013235E"/>
    <w:p w:rsidR="0013235E" w:rsidRDefault="0013235E"/>
    <w:p w:rsidR="0013235E" w:rsidRDefault="0013235E"/>
    <w:p w:rsidR="0013235E" w:rsidRDefault="0013235E"/>
    <w:p w:rsidR="0013235E" w:rsidRPr="00E422B6" w:rsidRDefault="0013235E"/>
    <w:p w:rsidR="006B6723" w:rsidRDefault="006B6723"/>
    <w:p w:rsidR="0017484A" w:rsidRDefault="0017484A"/>
    <w:p w:rsidR="0017484A" w:rsidRDefault="0017484A"/>
    <w:p w:rsidR="003630E7" w:rsidRDefault="003630E7"/>
    <w:p w:rsidR="003630E7" w:rsidRDefault="003630E7"/>
    <w:p w:rsidR="003630E7" w:rsidRDefault="003630E7"/>
    <w:p w:rsidR="003630E7" w:rsidRDefault="003630E7"/>
    <w:p w:rsidR="003630E7" w:rsidRDefault="003630E7"/>
    <w:p w:rsidR="003630E7" w:rsidRDefault="003630E7"/>
    <w:p w:rsidR="003630E7" w:rsidRDefault="003630E7"/>
    <w:p w:rsidR="003630E7" w:rsidRDefault="003630E7"/>
    <w:p w:rsidR="003630E7" w:rsidRDefault="003630E7"/>
    <w:p w:rsidR="003630E7" w:rsidRDefault="003630E7"/>
    <w:p w:rsidR="003630E7" w:rsidRDefault="003630E7"/>
    <w:p w:rsidR="003630E7" w:rsidRDefault="003630E7"/>
    <w:p w:rsidR="003630E7" w:rsidRDefault="003630E7"/>
    <w:p w:rsidR="0017484A" w:rsidRPr="00E422B6" w:rsidRDefault="0017484A"/>
    <w:p w:rsidR="00F551A9" w:rsidRPr="00E422B6" w:rsidRDefault="0000585C" w:rsidP="00F551A9">
      <w:pPr>
        <w:widowControl w:val="0"/>
        <w:spacing w:before="60"/>
        <w:jc w:val="center"/>
        <w:rPr>
          <w:b/>
          <w:szCs w:val="26"/>
          <w:lang w:val="es-BO"/>
        </w:rPr>
      </w:pPr>
      <w:r>
        <w:rPr>
          <w:b/>
          <w:szCs w:val="26"/>
          <w:lang w:val="es-BO"/>
        </w:rPr>
        <w:lastRenderedPageBreak/>
        <w:t>Phụ lục</w:t>
      </w:r>
    </w:p>
    <w:p w:rsidR="00F551A9" w:rsidRDefault="00F551A9" w:rsidP="0000585C">
      <w:pPr>
        <w:widowControl w:val="0"/>
        <w:jc w:val="center"/>
        <w:rPr>
          <w:b/>
          <w:szCs w:val="26"/>
          <w:lang w:val="es-BO"/>
        </w:rPr>
      </w:pPr>
      <w:r w:rsidRPr="00E422B6">
        <w:rPr>
          <w:b/>
          <w:szCs w:val="26"/>
          <w:lang w:val="es-BO"/>
        </w:rPr>
        <w:t>MỘT SỐ VĂN BẢN VỀ TRIỂN KHAI</w:t>
      </w:r>
      <w:r w:rsidRPr="00E422B6">
        <w:rPr>
          <w:b/>
          <w:szCs w:val="26"/>
          <w:lang w:val="es-BO"/>
        </w:rPr>
        <w:br/>
        <w:t xml:space="preserve">ỨNG DỤNG CÔNG NGHỆ THÔNG TIN, CHUYỂN ĐỔI SỐ </w:t>
      </w:r>
      <w:r w:rsidRPr="00E422B6">
        <w:rPr>
          <w:b/>
          <w:szCs w:val="26"/>
          <w:lang w:val="es-BO"/>
        </w:rPr>
        <w:br/>
        <w:t>VÀ THỐNG KÊ GIÁO DỤC NĂM HỌ</w:t>
      </w:r>
      <w:r w:rsidR="003630E7">
        <w:rPr>
          <w:b/>
          <w:szCs w:val="26"/>
          <w:lang w:val="es-BO"/>
        </w:rPr>
        <w:t>C 2023</w:t>
      </w:r>
      <w:r w:rsidRPr="00E422B6">
        <w:rPr>
          <w:b/>
          <w:szCs w:val="26"/>
          <w:lang w:val="es-BO"/>
        </w:rPr>
        <w:t xml:space="preserve"> </w:t>
      </w:r>
      <w:r w:rsidR="0000585C">
        <w:rPr>
          <w:b/>
          <w:szCs w:val="26"/>
          <w:lang w:val="es-BO"/>
        </w:rPr>
        <w:t>–</w:t>
      </w:r>
      <w:r w:rsidR="003630E7">
        <w:rPr>
          <w:b/>
          <w:szCs w:val="26"/>
          <w:lang w:val="es-BO"/>
        </w:rPr>
        <w:t xml:space="preserve"> 2024</w:t>
      </w:r>
    </w:p>
    <w:p w:rsidR="00507794" w:rsidRPr="0000585C" w:rsidRDefault="00507794" w:rsidP="0000585C">
      <w:pPr>
        <w:widowControl w:val="0"/>
        <w:jc w:val="center"/>
        <w:rPr>
          <w:i/>
          <w:szCs w:val="26"/>
          <w:lang w:val="es-BO"/>
        </w:rPr>
      </w:pPr>
      <w:r>
        <w:rPr>
          <w:i/>
          <w:szCs w:val="26"/>
          <w:lang w:val="es-BO"/>
        </w:rPr>
        <w:t>––––––––––––––––</w:t>
      </w:r>
    </w:p>
    <w:p w:rsidR="00F551A9" w:rsidRPr="00507794" w:rsidRDefault="00F551A9" w:rsidP="00F551A9">
      <w:pPr>
        <w:widowControl w:val="0"/>
        <w:spacing w:before="120" w:after="120"/>
        <w:jc w:val="center"/>
        <w:rPr>
          <w:i/>
          <w:iCs/>
          <w:sz w:val="16"/>
          <w:lang w:val="es-BO"/>
        </w:rPr>
      </w:pPr>
    </w:p>
    <w:p w:rsidR="00F551A9" w:rsidRPr="00E422B6" w:rsidRDefault="00F551A9" w:rsidP="00424CEE">
      <w:pPr>
        <w:widowControl w:val="0"/>
        <w:numPr>
          <w:ilvl w:val="1"/>
          <w:numId w:val="6"/>
        </w:numPr>
        <w:tabs>
          <w:tab w:val="left" w:pos="993"/>
        </w:tabs>
        <w:spacing w:after="60"/>
        <w:ind w:left="0" w:firstLine="709"/>
        <w:jc w:val="both"/>
        <w:outlineLvl w:val="0"/>
        <w:rPr>
          <w:lang w:val="es-BO"/>
        </w:rPr>
      </w:pPr>
      <w:r w:rsidRPr="00E422B6">
        <w:rPr>
          <w:lang w:val="es-BO"/>
        </w:rPr>
        <w:t>Nghị định số 73/2019/NĐ-CP ngày 05/9/2019 của Chính phủ về quản lý đầu tư ứng dụng CNTT sử dụng nguồn vốn ngân sách nhà nước;</w:t>
      </w:r>
    </w:p>
    <w:p w:rsidR="00F551A9" w:rsidRPr="00E422B6" w:rsidRDefault="00F551A9" w:rsidP="00424CEE">
      <w:pPr>
        <w:widowControl w:val="0"/>
        <w:numPr>
          <w:ilvl w:val="1"/>
          <w:numId w:val="6"/>
        </w:numPr>
        <w:tabs>
          <w:tab w:val="left" w:pos="993"/>
        </w:tabs>
        <w:spacing w:after="60"/>
        <w:ind w:left="0" w:firstLine="709"/>
        <w:jc w:val="both"/>
        <w:outlineLvl w:val="0"/>
        <w:rPr>
          <w:lang w:val="es-BO"/>
        </w:rPr>
      </w:pPr>
      <w:r w:rsidRPr="00E422B6">
        <w:rPr>
          <w:lang w:val="es-BO"/>
        </w:rPr>
        <w:t>Nghị định số 72/2013/NĐ-CP ngày 15/7/2013 của Chính phủ về quản lý, cung cấp, sử dụng dịch vụ internet và thông tin trên mạng;</w:t>
      </w:r>
    </w:p>
    <w:p w:rsidR="00F551A9" w:rsidRPr="00E422B6" w:rsidRDefault="00F551A9" w:rsidP="00424CEE">
      <w:pPr>
        <w:widowControl w:val="0"/>
        <w:numPr>
          <w:ilvl w:val="1"/>
          <w:numId w:val="6"/>
        </w:numPr>
        <w:tabs>
          <w:tab w:val="left" w:pos="993"/>
        </w:tabs>
        <w:spacing w:after="60"/>
        <w:ind w:left="0" w:firstLine="709"/>
        <w:jc w:val="both"/>
        <w:outlineLvl w:val="0"/>
        <w:rPr>
          <w:rFonts w:eastAsia="Times New Roman"/>
          <w:lang w:val="es-BO"/>
        </w:rPr>
      </w:pPr>
      <w:r w:rsidRPr="00E422B6">
        <w:rPr>
          <w:rFonts w:eastAsia="Times New Roman"/>
          <w:lang w:val="es-BO"/>
        </w:rPr>
        <w:t>Nghị quyết số 76/NQ-CP ngày 15/7/2021 ban hành Chương trình tổng thể cải cách hành chính nhà nước giai đoạn 2021-2030. Trong đó Chính phủ giao Bộ GDĐT rà soát, làm rõ nội dung quản lý nhà nước về cung cấp dịch vụ giáo dục; đổi mới tổ chức, quản lý, nâng cao chất lượng, hiệu quả hoạt động của các đơn vị sự nghiệp công lập trong lĩnh vực GDĐT;</w:t>
      </w:r>
    </w:p>
    <w:p w:rsidR="00F551A9" w:rsidRPr="00E422B6" w:rsidRDefault="00F551A9" w:rsidP="00424CEE">
      <w:pPr>
        <w:widowControl w:val="0"/>
        <w:numPr>
          <w:ilvl w:val="1"/>
          <w:numId w:val="6"/>
        </w:numPr>
        <w:tabs>
          <w:tab w:val="left" w:pos="993"/>
        </w:tabs>
        <w:spacing w:after="60"/>
        <w:ind w:left="0" w:firstLine="709"/>
        <w:jc w:val="both"/>
        <w:outlineLvl w:val="0"/>
        <w:rPr>
          <w:rFonts w:eastAsia="Times New Roman"/>
          <w:lang w:val="es-BO"/>
        </w:rPr>
      </w:pPr>
      <w:r w:rsidRPr="00E422B6">
        <w:rPr>
          <w:rFonts w:eastAsia="Times New Roman"/>
          <w:lang w:val="es-BO"/>
        </w:rPr>
        <w:t>Nghị quyết số 17/NQ-CP ngày 7/3/2019 của Chính phủ về một số nhiệm vụ, giải pháp trọng tâm phát triển Chính phủ điện tử giai đoạn 2019-2020, định hướng đến 2025;</w:t>
      </w:r>
    </w:p>
    <w:p w:rsidR="00F551A9" w:rsidRPr="00E422B6" w:rsidRDefault="00F551A9" w:rsidP="00424CEE">
      <w:pPr>
        <w:widowControl w:val="0"/>
        <w:numPr>
          <w:ilvl w:val="1"/>
          <w:numId w:val="6"/>
        </w:numPr>
        <w:tabs>
          <w:tab w:val="left" w:pos="993"/>
        </w:tabs>
        <w:spacing w:after="60"/>
        <w:ind w:left="0" w:firstLine="709"/>
        <w:jc w:val="both"/>
        <w:outlineLvl w:val="0"/>
        <w:rPr>
          <w:rFonts w:eastAsia="Times New Roman"/>
          <w:lang w:val="es-BO"/>
        </w:rPr>
      </w:pPr>
      <w:r w:rsidRPr="00E422B6">
        <w:rPr>
          <w:rFonts w:eastAsia="Times New Roman"/>
          <w:lang w:val="es-BO"/>
        </w:rPr>
        <w:t>Quyết định số 749/QĐ-TTg ngày 03/6/2020 của Thủ tướng Chính phủ phê duyệt "Chương trình Chuyển đổi số quốc gia đến năm 2025, định hướng đến năm 2030“ trong đó GDĐT là 1/8 lĩnh vực ưu tiên, Thủ tướng Chính phủ giao các Bộ, ngành nói chung và Bộ GDĐT nói riêng xây dựng kế hoạch chuyển đổi số;</w:t>
      </w:r>
    </w:p>
    <w:p w:rsidR="00F551A9" w:rsidRPr="00E422B6" w:rsidRDefault="00F551A9" w:rsidP="00424CEE">
      <w:pPr>
        <w:widowControl w:val="0"/>
        <w:numPr>
          <w:ilvl w:val="1"/>
          <w:numId w:val="6"/>
        </w:numPr>
        <w:tabs>
          <w:tab w:val="left" w:pos="993"/>
        </w:tabs>
        <w:spacing w:after="60"/>
        <w:ind w:left="0" w:firstLine="709"/>
        <w:jc w:val="both"/>
        <w:outlineLvl w:val="0"/>
        <w:rPr>
          <w:rFonts w:eastAsia="Times New Roman"/>
          <w:lang w:val="es-BO"/>
        </w:rPr>
      </w:pPr>
      <w:r w:rsidRPr="00E422B6">
        <w:rPr>
          <w:rFonts w:eastAsia="Times New Roman"/>
          <w:lang w:val="es-BO"/>
        </w:rPr>
        <w:t>Quyết định số 942/QĐ-TTg ngày 15/6/2021 của Thủ tướng Chính phủ phê duyệt Chiến lược phát triển Chính phủ điện tử hướng tới Chính phủ số giai đoạn 2021-2025, định hướng đến năm 2030;</w:t>
      </w:r>
    </w:p>
    <w:p w:rsidR="00F551A9" w:rsidRPr="00E422B6" w:rsidRDefault="00F551A9" w:rsidP="00424CEE">
      <w:pPr>
        <w:widowControl w:val="0"/>
        <w:numPr>
          <w:ilvl w:val="1"/>
          <w:numId w:val="6"/>
        </w:numPr>
        <w:tabs>
          <w:tab w:val="left" w:pos="993"/>
        </w:tabs>
        <w:spacing w:after="60"/>
        <w:ind w:left="0" w:firstLine="709"/>
        <w:jc w:val="both"/>
        <w:outlineLvl w:val="0"/>
        <w:rPr>
          <w:rFonts w:eastAsia="Times New Roman"/>
          <w:lang w:val="es-BO"/>
        </w:rPr>
      </w:pPr>
      <w:r w:rsidRPr="00E422B6">
        <w:rPr>
          <w:rFonts w:eastAsia="Times New Roman"/>
          <w:lang w:val="es-BO"/>
        </w:rPr>
        <w:t>Quyết định số 117/QĐ-TTg ngày 25/01/2017 của Thủ tướng Chính phủ phê duyệt Đề án "Tăng cường ứng dụng công nghệ thông tin và hỗ trợ các hoạt động dạy-học, nghiên cứu khoa học góp phần nâng cao chất lượng giáo dục giai đoạn 2016-2020, định hướng đến năm 2025”, trong đó có định hướng đến năm 2025, tiếp tục phát huy kết quả đạt được, khắc phục những hạn chế, tồn tại trong quá trình triển khai;</w:t>
      </w:r>
    </w:p>
    <w:p w:rsidR="00F551A9" w:rsidRPr="00E422B6" w:rsidRDefault="00F551A9" w:rsidP="00424CEE">
      <w:pPr>
        <w:widowControl w:val="0"/>
        <w:numPr>
          <w:ilvl w:val="1"/>
          <w:numId w:val="6"/>
        </w:numPr>
        <w:tabs>
          <w:tab w:val="left" w:pos="993"/>
        </w:tabs>
        <w:spacing w:after="60"/>
        <w:ind w:left="0" w:firstLine="709"/>
        <w:jc w:val="both"/>
        <w:outlineLvl w:val="0"/>
        <w:rPr>
          <w:rFonts w:eastAsia="Times New Roman"/>
          <w:lang w:val="es-BO"/>
        </w:rPr>
      </w:pPr>
      <w:r w:rsidRPr="00E422B6">
        <w:rPr>
          <w:rFonts w:eastAsia="Times New Roman"/>
          <w:lang w:val="es-BO"/>
        </w:rPr>
        <w:t>Quyết định số 131/QĐ-TTg ngày 25/01/2022 của Thủ tướng Chính phủ phê duyệt Đề án “Tăng cường ứng dụng công nghệ thông tin và chuyển đổi số trong giáo dục và đào tạo giai đoạn 2022 - 2025, định hướng đến năm 2030”;</w:t>
      </w:r>
    </w:p>
    <w:p w:rsidR="00F551A9" w:rsidRPr="00E422B6" w:rsidRDefault="00F551A9" w:rsidP="00424CEE">
      <w:pPr>
        <w:widowControl w:val="0"/>
        <w:numPr>
          <w:ilvl w:val="1"/>
          <w:numId w:val="6"/>
        </w:numPr>
        <w:tabs>
          <w:tab w:val="left" w:pos="993"/>
          <w:tab w:val="left" w:pos="1134"/>
        </w:tabs>
        <w:spacing w:after="60"/>
        <w:ind w:left="0" w:firstLine="709"/>
        <w:jc w:val="both"/>
        <w:outlineLvl w:val="0"/>
        <w:rPr>
          <w:lang w:val="es-BO"/>
        </w:rPr>
      </w:pPr>
      <w:r w:rsidRPr="00E422B6">
        <w:rPr>
          <w:lang w:val="es-BO"/>
        </w:rPr>
        <w:t>Thông tư số 08/2010/TT-BGDĐT ngày 01/03/2010 quy định về sử dụng phần mềm tự do nguồn mở trong các cơ sở giáo dục;</w:t>
      </w:r>
    </w:p>
    <w:p w:rsidR="00F551A9" w:rsidRPr="00E422B6" w:rsidRDefault="00F551A9" w:rsidP="00424CEE">
      <w:pPr>
        <w:widowControl w:val="0"/>
        <w:numPr>
          <w:ilvl w:val="1"/>
          <w:numId w:val="6"/>
        </w:numPr>
        <w:tabs>
          <w:tab w:val="left" w:pos="993"/>
          <w:tab w:val="left" w:pos="1134"/>
        </w:tabs>
        <w:spacing w:after="60"/>
        <w:ind w:left="0" w:firstLine="709"/>
        <w:jc w:val="both"/>
        <w:outlineLvl w:val="0"/>
        <w:rPr>
          <w:lang w:val="es-BO"/>
        </w:rPr>
      </w:pPr>
      <w:r w:rsidRPr="00E422B6">
        <w:rPr>
          <w:lang w:val="es-BO"/>
        </w:rPr>
        <w:t>Thông tư số 07/2016/TT-BGDĐT ngày 22/3/2016 quy định về Điều kiện bảo đảm và nội dung, quy trình, thủ tục kiểm tra công nhận đạt chuẩn phổ cập giáo dục, xóa mù chữ;</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lang w:val="es-BO"/>
        </w:rPr>
      </w:pPr>
      <w:r w:rsidRPr="00E422B6">
        <w:rPr>
          <w:lang w:val="es-BO"/>
        </w:rPr>
        <w:t>Thông tư số 35/2017/TT-BGDĐT ngày 28/12/2017 quy định về quản lý, vận hành và sử dụng hệ thống thông tin quản lý phổ cập giáo dục, xóa mù chữ;</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lang w:val="es-BO"/>
        </w:rPr>
      </w:pPr>
      <w:r w:rsidRPr="00E422B6">
        <w:rPr>
          <w:lang w:val="es-BO"/>
        </w:rPr>
        <w:t xml:space="preserve">Thông tư số 21/2017/TT-BGDĐT ngày 06/9/2017 quy định ứng dụng </w:t>
      </w:r>
      <w:r w:rsidRPr="00E422B6">
        <w:rPr>
          <w:lang w:val="es-BO"/>
        </w:rPr>
        <w:lastRenderedPageBreak/>
        <w:t>công nghệ thông tin trong hoạt động bồi dưỡng, tập huấn qua mạng Internet cho giáo viên, nhân viên và cán bộ quản lý giáo dục;</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lang w:val="es-BO"/>
        </w:rPr>
      </w:pPr>
      <w:r w:rsidRPr="00E422B6">
        <w:rPr>
          <w:rFonts w:eastAsia="Times New Roman"/>
          <w:iCs/>
          <w:lang w:val="pt-BR"/>
        </w:rPr>
        <w:t xml:space="preserve">Thông tư số 19/2017/TT-BGDĐT ngày 28/7/2017 của Bộ trưởng Bộ Giáo dục và Đào tạo ban hành Hệ thống chỉ tiêu thông kê ngành giáo dục; </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lang w:val="es-BO"/>
        </w:rPr>
      </w:pPr>
      <w:r w:rsidRPr="00E422B6">
        <w:rPr>
          <w:rFonts w:eastAsia="Times New Roman"/>
          <w:iCs/>
          <w:lang w:val="pt-BR"/>
        </w:rPr>
        <w:t>Thông tư số 24/2018/TT-BGDĐT ngày 28/9/2018 của Bộ trưởng Bộ Giáo dục và Đào tạo ban hành Chế độ báo cáo thống kê ngành giáo dục;</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rFonts w:eastAsia="Times New Roman"/>
          <w:iCs/>
          <w:lang w:val="pt-BR"/>
        </w:rPr>
      </w:pPr>
      <w:r w:rsidRPr="00E422B6">
        <w:rPr>
          <w:rFonts w:eastAsia="Times New Roman"/>
          <w:iCs/>
          <w:lang w:val="pt-BR"/>
        </w:rPr>
        <w:t xml:space="preserve">Thông tư số </w:t>
      </w:r>
      <w:hyperlink r:id="rId8" w:history="1">
        <w:r w:rsidRPr="00E422B6">
          <w:rPr>
            <w:rFonts w:eastAsia="Times New Roman"/>
            <w:iCs/>
            <w:lang w:val="pt-BR"/>
          </w:rPr>
          <w:t>37/2020/TT-BGDĐT</w:t>
        </w:r>
      </w:hyperlink>
      <w:r w:rsidRPr="00E422B6">
        <w:rPr>
          <w:rFonts w:eastAsia="Times New Roman"/>
          <w:iCs/>
          <w:lang w:val="pt-BR"/>
        </w:rPr>
        <w:t xml:space="preserve"> ngày 05/10/2020 Quy định về tổ chức hoạt động, sử dụng thư điện tử và cổng thông tin điện tử tại sở giáo dục và đào tạo, phòng giáo dục và đào tạo và các cơ sở giáo dục mầm non, giáo dục phổ thông và giáo dục thường xuyên;</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rFonts w:eastAsia="Times New Roman"/>
          <w:iCs/>
          <w:lang w:val="pt-BR"/>
        </w:rPr>
      </w:pPr>
      <w:r w:rsidRPr="00E422B6">
        <w:rPr>
          <w:rFonts w:eastAsia="Times New Roman"/>
          <w:iCs/>
          <w:lang w:val="pt-BR"/>
        </w:rPr>
        <w:t>Thông tư số 09/2021/TT-BGDĐT ngày 30/03/2021 quy định về quản lý và tổ chức dạy học trực tuyến trong cơ sở giáo dục phổ thông và cơ sở giáo dục thường xuyên;</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rFonts w:eastAsia="Times New Roman"/>
          <w:iCs/>
          <w:lang w:val="pt-BR"/>
        </w:rPr>
      </w:pPr>
      <w:r w:rsidRPr="00E422B6">
        <w:rPr>
          <w:rFonts w:eastAsia="Times New Roman"/>
          <w:iCs/>
          <w:lang w:val="pt-BR"/>
        </w:rPr>
        <w:t xml:space="preserve">Thông tư số </w:t>
      </w:r>
      <w:hyperlink r:id="rId9" w:history="1">
        <w:r w:rsidRPr="00E422B6">
          <w:rPr>
            <w:rFonts w:eastAsia="Times New Roman"/>
            <w:iCs/>
            <w:lang w:val="pt-BR"/>
          </w:rPr>
          <w:t>42/2021/TT-BGDĐT</w:t>
        </w:r>
      </w:hyperlink>
      <w:r w:rsidRPr="00E422B6">
        <w:rPr>
          <w:rFonts w:eastAsia="Times New Roman"/>
          <w:iCs/>
          <w:lang w:val="pt-BR"/>
        </w:rPr>
        <w:t xml:space="preserve"> ngày 30/12/2021 Quy định về cơ sở dữ liệu giáo dục và đào tạo;</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lang w:val="es-BO"/>
        </w:rPr>
      </w:pPr>
      <w:r w:rsidRPr="00E422B6">
        <w:rPr>
          <w:lang w:val="es-BO"/>
        </w:rPr>
        <w:t>Văn bản số 5807/BGDĐT-CNTT ngày 21/12/2018 của Bộ Giáo dục và Đào tạo Hướng dẫn triển khai mô hình ứng dụng CNTT trong trường phổ thông;</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lang w:val="es-BO"/>
        </w:rPr>
      </w:pPr>
      <w:r w:rsidRPr="00E422B6">
        <w:rPr>
          <w:rFonts w:eastAsia="Times New Roman"/>
          <w:iCs/>
          <w:lang w:val="pt-BR"/>
        </w:rPr>
        <w:t>Quyết định số 4998/QĐ-BGDĐT ngày 31/12/2021 của Bộ trưởng Bộ Giáo dục và Đào tạo ban hành Quy định kỹ thuật về dữ liệu  của cơ sở dữ liệu giáo dục và đào tạo</w:t>
      </w:r>
      <w:r w:rsidRPr="00E422B6">
        <w:rPr>
          <w:lang w:val="es-BO"/>
        </w:rPr>
        <w:t>.</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lang w:val="es-BO"/>
        </w:rPr>
      </w:pPr>
      <w:r w:rsidRPr="00E422B6">
        <w:rPr>
          <w:lang w:val="it-IT"/>
        </w:rPr>
        <w:t xml:space="preserve">Nghị quyết 09-NQ/TU của Ban Thường vụ Tỉnh ủy về chuyển đổi số toàn diện tỉnh Quảng Ninh đến năm 2025, định hướng đến năm 2030; </w:t>
      </w:r>
    </w:p>
    <w:p w:rsidR="00F551A9" w:rsidRPr="00E422B6" w:rsidRDefault="00F551A9" w:rsidP="00F551A9">
      <w:pPr>
        <w:widowControl w:val="0"/>
        <w:numPr>
          <w:ilvl w:val="1"/>
          <w:numId w:val="6"/>
        </w:numPr>
        <w:tabs>
          <w:tab w:val="left" w:pos="993"/>
          <w:tab w:val="left" w:pos="1134"/>
        </w:tabs>
        <w:spacing w:after="120"/>
        <w:ind w:left="0" w:firstLine="709"/>
        <w:jc w:val="both"/>
        <w:outlineLvl w:val="0"/>
        <w:rPr>
          <w:lang w:val="es-BO"/>
        </w:rPr>
      </w:pPr>
      <w:r w:rsidRPr="00E422B6">
        <w:rPr>
          <w:lang w:val="it-IT"/>
        </w:rPr>
        <w:t xml:space="preserve">Kế hoạch 59/KH-UBND ngày 01/3/2022 của Ủy ban nhân dân tỉnh về việc Thực hiện Chuyển đổi số toàn diện tỉnh Quảng Ninh đến năm 2025, định hướng đến năm 2030; </w:t>
      </w:r>
    </w:p>
    <w:p w:rsidR="00F551A9" w:rsidRPr="0044537B" w:rsidRDefault="00F551A9" w:rsidP="00F551A9">
      <w:pPr>
        <w:widowControl w:val="0"/>
        <w:numPr>
          <w:ilvl w:val="1"/>
          <w:numId w:val="6"/>
        </w:numPr>
        <w:tabs>
          <w:tab w:val="left" w:pos="993"/>
          <w:tab w:val="left" w:pos="1134"/>
        </w:tabs>
        <w:spacing w:after="120"/>
        <w:ind w:left="0" w:firstLine="709"/>
        <w:jc w:val="both"/>
        <w:outlineLvl w:val="0"/>
        <w:rPr>
          <w:lang w:val="es-BO"/>
        </w:rPr>
      </w:pPr>
      <w:r w:rsidRPr="00E422B6">
        <w:rPr>
          <w:shd w:val="clear" w:color="auto" w:fill="FFFFFF"/>
          <w:lang w:val="vi-VN"/>
        </w:rPr>
        <w:t>Kế hoạch số 60/KH-UBND ngày 01/3/2022</w:t>
      </w:r>
      <w:r w:rsidRPr="00E422B6">
        <w:rPr>
          <w:shd w:val="clear" w:color="auto" w:fill="FFFFFF"/>
        </w:rPr>
        <w:t xml:space="preserve"> của </w:t>
      </w:r>
      <w:r w:rsidRPr="00E422B6">
        <w:rPr>
          <w:shd w:val="clear" w:color="auto" w:fill="FFFFFF"/>
          <w:lang w:val="vi-VN"/>
        </w:rPr>
        <w:t>Ủy ban nhân dân tỉnh Quảng Ninh</w:t>
      </w:r>
      <w:r w:rsidRPr="00E422B6">
        <w:rPr>
          <w:shd w:val="clear" w:color="auto" w:fill="FFFFFF"/>
        </w:rPr>
        <w:t xml:space="preserve"> về</w:t>
      </w:r>
      <w:r w:rsidRPr="00E422B6">
        <w:rPr>
          <w:shd w:val="clear" w:color="auto" w:fill="FFFFFF"/>
          <w:lang w:val="vi-VN"/>
        </w:rPr>
        <w:t xml:space="preserve"> Triển khai thực hiện Đề án phát triển ứng dụng dữ liệu về dân cư, định danh và xác thực điện tử phục vụ chuyển đổi số quốc gia giai đoạn 2022 - 2025, tầm nhìn đến năm 2030 trên địa bàn tỉnh Quảng Ninh</w:t>
      </w:r>
    </w:p>
    <w:p w:rsidR="0044537B" w:rsidRPr="0044537B" w:rsidRDefault="0044537B" w:rsidP="0044537B">
      <w:pPr>
        <w:spacing w:after="120"/>
        <w:jc w:val="both"/>
        <w:rPr>
          <w:bCs/>
          <w:lang w:val="en-US"/>
        </w:rPr>
      </w:pPr>
      <w:r>
        <w:rPr>
          <w:bCs/>
          <w:lang w:val="en-US"/>
        </w:rPr>
        <w:t xml:space="preserve">         23. </w:t>
      </w:r>
      <w:r w:rsidRPr="0044537B">
        <w:rPr>
          <w:bCs/>
          <w:lang w:val="en-US"/>
        </w:rPr>
        <w:t xml:space="preserve"> Kế hoạch số 02/KH-BCĐ ngày 18/8/2023 Của Ban chỉ đạo chuyển đổi số thị xã Quảng Yên Kế hoạch thí điểm thí điểm mô hình "xã, phường chuyển đổi số" trên địa bàn thị xã Quảng Yên năm 2023;</w:t>
      </w:r>
    </w:p>
    <w:p w:rsidR="0044537B" w:rsidRPr="003B53C7" w:rsidRDefault="003B53C7" w:rsidP="003B53C7">
      <w:pPr>
        <w:spacing w:after="120"/>
        <w:jc w:val="both"/>
        <w:rPr>
          <w:bCs/>
          <w:lang w:val="en-US"/>
        </w:rPr>
      </w:pPr>
      <w:r>
        <w:rPr>
          <w:bCs/>
          <w:lang w:val="en-US"/>
        </w:rPr>
        <w:t xml:space="preserve">          24.</w:t>
      </w:r>
      <w:r w:rsidR="0044537B" w:rsidRPr="003B53C7">
        <w:rPr>
          <w:bCs/>
          <w:lang w:val="en-US"/>
        </w:rPr>
        <w:t xml:space="preserve"> Công văn số 866/PGDĐT-CNTT ngày 26/10/2023 của Phòng GD-ĐT Quảng Yên về việc phối hợp thực hiện thí điểm mô hình "xã, phường chuyển đổi số" trên địa bàn thị xã Quảng Yên năm 2023;</w:t>
      </w:r>
    </w:p>
    <w:p w:rsidR="0044537B" w:rsidRPr="003B53C7" w:rsidRDefault="003B53C7" w:rsidP="003B53C7">
      <w:pPr>
        <w:spacing w:after="120"/>
        <w:jc w:val="both"/>
        <w:rPr>
          <w:bCs/>
          <w:lang w:val="en-US"/>
        </w:rPr>
      </w:pPr>
      <w:r>
        <w:rPr>
          <w:bCs/>
          <w:lang w:val="en-US"/>
        </w:rPr>
        <w:t xml:space="preserve">         25. C</w:t>
      </w:r>
      <w:r w:rsidR="0044537B" w:rsidRPr="003B53C7">
        <w:rPr>
          <w:bCs/>
          <w:lang w:val="en-US"/>
        </w:rPr>
        <w:t>ông văn số 963/PGD&amp;ĐT- CNTT ngày 16/11/2023 của Phòng Giáo dục và Đào tạo Quảng Yên về việc hướng dẫn thực hiện nhiệm vụ ứng dụng công nghệ thông tin, chuyển đổi số và thống kê giáo dục năm học 2023-2024;</w:t>
      </w:r>
      <w:bookmarkStart w:id="0" w:name="_GoBack"/>
      <w:bookmarkEnd w:id="0"/>
    </w:p>
    <w:p w:rsidR="00F551A9" w:rsidRPr="00E422B6" w:rsidRDefault="00F551A9" w:rsidP="00F551A9">
      <w:pPr>
        <w:widowControl w:val="0"/>
        <w:spacing w:before="120" w:after="120"/>
        <w:ind w:left="567"/>
        <w:jc w:val="both"/>
        <w:rPr>
          <w:bCs/>
          <w:lang w:val="es-BO"/>
        </w:rPr>
      </w:pPr>
      <w:r w:rsidRPr="00E422B6">
        <w:rPr>
          <w:bCs/>
          <w:noProof/>
          <w:lang w:val="en-US"/>
        </w:rPr>
        <mc:AlternateContent>
          <mc:Choice Requires="wps">
            <w:drawing>
              <wp:anchor distT="0" distB="0" distL="114300" distR="114300" simplePos="0" relativeHeight="251663360" behindDoc="0" locked="0" layoutInCell="1" allowOverlap="1" wp14:anchorId="30D16F64" wp14:editId="6DAB1B14">
                <wp:simplePos x="0" y="0"/>
                <wp:positionH relativeFrom="column">
                  <wp:posOffset>1743075</wp:posOffset>
                </wp:positionH>
                <wp:positionV relativeFrom="paragraph">
                  <wp:posOffset>132080</wp:posOffset>
                </wp:positionV>
                <wp:extent cx="2070202"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0702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7.25pt,10.4pt" to="300.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" strokecolor="black [3200]" strokeweight=".5pt">
                <v:stroke joinstyle="miter"/>
              </v:line>
            </w:pict>
          </mc:Fallback>
        </mc:AlternateContent>
      </w:r>
    </w:p>
    <w:p w:rsidR="006B6723" w:rsidRPr="00E422B6" w:rsidRDefault="006B6723" w:rsidP="00F551A9">
      <w:pPr>
        <w:pStyle w:val="Bodytext30"/>
        <w:shd w:val="clear" w:color="auto" w:fill="auto"/>
        <w:tabs>
          <w:tab w:val="left" w:pos="3014"/>
        </w:tabs>
        <w:spacing w:line="326" w:lineRule="exact"/>
        <w:jc w:val="center"/>
      </w:pPr>
    </w:p>
    <w:sectPr w:rsidR="006B6723" w:rsidRPr="00E422B6" w:rsidSect="00827815">
      <w:headerReference w:type="default" r:id="rId10"/>
      <w:pgSz w:w="11907" w:h="16840" w:code="9"/>
      <w:pgMar w:top="1134" w:right="964" w:bottom="1134" w:left="1701" w:header="0" w:footer="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82" w:rsidRDefault="00A82E82" w:rsidP="00F85B8A">
      <w:r>
        <w:separator/>
      </w:r>
    </w:p>
  </w:endnote>
  <w:endnote w:type="continuationSeparator" w:id="0">
    <w:p w:rsidR="00A82E82" w:rsidRDefault="00A82E82" w:rsidP="00F8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82" w:rsidRDefault="00A82E82" w:rsidP="00F85B8A">
      <w:r>
        <w:separator/>
      </w:r>
    </w:p>
  </w:footnote>
  <w:footnote w:type="continuationSeparator" w:id="0">
    <w:p w:rsidR="00A82E82" w:rsidRDefault="00A82E82" w:rsidP="00F85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730592"/>
      <w:docPartObj>
        <w:docPartGallery w:val="Page Numbers (Top of Page)"/>
        <w:docPartUnique/>
      </w:docPartObj>
    </w:sdtPr>
    <w:sdtEndPr>
      <w:rPr>
        <w:noProof/>
      </w:rPr>
    </w:sdtEndPr>
    <w:sdtContent>
      <w:p w:rsidR="00040DFF" w:rsidRDefault="00040DFF">
        <w:pPr>
          <w:pStyle w:val="Header"/>
          <w:jc w:val="center"/>
        </w:pPr>
      </w:p>
      <w:p w:rsidR="00F85B8A" w:rsidRDefault="00F85B8A">
        <w:pPr>
          <w:pStyle w:val="Header"/>
          <w:jc w:val="center"/>
        </w:pPr>
        <w:r>
          <w:fldChar w:fldCharType="begin"/>
        </w:r>
        <w:r>
          <w:instrText xml:space="preserve"> PAGE   \* MERGEFORMAT </w:instrText>
        </w:r>
        <w:r>
          <w:fldChar w:fldCharType="separate"/>
        </w:r>
        <w:r w:rsidR="003B53C7">
          <w:rPr>
            <w:noProof/>
          </w:rPr>
          <w:t>8</w:t>
        </w:r>
        <w:r>
          <w:rPr>
            <w:noProof/>
          </w:rPr>
          <w:fldChar w:fldCharType="end"/>
        </w:r>
      </w:p>
    </w:sdtContent>
  </w:sdt>
  <w:p w:rsidR="00F85B8A" w:rsidRDefault="00F85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9DD"/>
    <w:multiLevelType w:val="multilevel"/>
    <w:tmpl w:val="2410BCF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F673203"/>
    <w:multiLevelType w:val="hybridMultilevel"/>
    <w:tmpl w:val="869EF086"/>
    <w:lvl w:ilvl="0" w:tplc="9A2C1D62">
      <w:start w:val="2"/>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636D5D"/>
    <w:multiLevelType w:val="hybridMultilevel"/>
    <w:tmpl w:val="7FBCD9B8"/>
    <w:lvl w:ilvl="0" w:tplc="06B49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CC3588"/>
    <w:multiLevelType w:val="hybridMultilevel"/>
    <w:tmpl w:val="1F2EA3E6"/>
    <w:lvl w:ilvl="0" w:tplc="5DC6D488">
      <w:start w:val="3"/>
      <w:numFmt w:val="decimal"/>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05859"/>
    <w:multiLevelType w:val="hybridMultilevel"/>
    <w:tmpl w:val="32BA832E"/>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7D61255"/>
    <w:multiLevelType w:val="hybridMultilevel"/>
    <w:tmpl w:val="58D8CE0C"/>
    <w:lvl w:ilvl="0" w:tplc="2624A5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B246E10"/>
    <w:multiLevelType w:val="hybridMultilevel"/>
    <w:tmpl w:val="72908508"/>
    <w:lvl w:ilvl="0" w:tplc="E80EE0FA">
      <w:start w:val="1"/>
      <w:numFmt w:val="lowerLetter"/>
      <w:suff w:val="space"/>
      <w:lvlText w:val="%1)"/>
      <w:lvlJc w:val="left"/>
      <w:pPr>
        <w:ind w:left="1070" w:hanging="360"/>
      </w:pPr>
      <w:rPr>
        <w:rFonts w:ascii="Times New Roman" w:eastAsia="Malgun Gothic" w:hAnsi="Times New Roman" w:cs="Times New Roman"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7">
    <w:nsid w:val="4F617B90"/>
    <w:multiLevelType w:val="hybridMultilevel"/>
    <w:tmpl w:val="71728992"/>
    <w:lvl w:ilvl="0" w:tplc="6CF21D6E">
      <w:start w:val="7"/>
      <w:numFmt w:val="bullet"/>
      <w:lvlText w:val="-"/>
      <w:lvlJc w:val="left"/>
      <w:pPr>
        <w:ind w:left="1080" w:hanging="360"/>
      </w:pPr>
      <w:rPr>
        <w:rFonts w:ascii="TimesNewRomanPSMT" w:eastAsia="Malgun Gothic" w:hAnsi="TimesNewRomanPS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F8529E"/>
    <w:multiLevelType w:val="multilevel"/>
    <w:tmpl w:val="93C8D31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6"/>
  </w:num>
  <w:num w:numId="3">
    <w:abstractNumId w:val="1"/>
  </w:num>
  <w:num w:numId="4">
    <w:abstractNumId w:val="3"/>
  </w:num>
  <w:num w:numId="5">
    <w:abstractNumId w:val="8"/>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A"/>
    <w:rsid w:val="00000A2B"/>
    <w:rsid w:val="0000585C"/>
    <w:rsid w:val="00033653"/>
    <w:rsid w:val="00040DFF"/>
    <w:rsid w:val="000725A6"/>
    <w:rsid w:val="00077C6A"/>
    <w:rsid w:val="000B4FBF"/>
    <w:rsid w:val="000C152F"/>
    <w:rsid w:val="00121F54"/>
    <w:rsid w:val="0013235E"/>
    <w:rsid w:val="001621BE"/>
    <w:rsid w:val="0017484A"/>
    <w:rsid w:val="00180237"/>
    <w:rsid w:val="0019023E"/>
    <w:rsid w:val="00190D15"/>
    <w:rsid w:val="001F7D13"/>
    <w:rsid w:val="00210924"/>
    <w:rsid w:val="00232B89"/>
    <w:rsid w:val="00266198"/>
    <w:rsid w:val="00275C06"/>
    <w:rsid w:val="003121FE"/>
    <w:rsid w:val="003257DC"/>
    <w:rsid w:val="0032687E"/>
    <w:rsid w:val="00327C11"/>
    <w:rsid w:val="00331775"/>
    <w:rsid w:val="00340C9B"/>
    <w:rsid w:val="003630E7"/>
    <w:rsid w:val="00377070"/>
    <w:rsid w:val="003933DF"/>
    <w:rsid w:val="003947E5"/>
    <w:rsid w:val="003B53C7"/>
    <w:rsid w:val="003E2780"/>
    <w:rsid w:val="00424CEE"/>
    <w:rsid w:val="0044537B"/>
    <w:rsid w:val="00454DE3"/>
    <w:rsid w:val="0047783F"/>
    <w:rsid w:val="00483FEE"/>
    <w:rsid w:val="00496B3C"/>
    <w:rsid w:val="004A33BC"/>
    <w:rsid w:val="004C5CF6"/>
    <w:rsid w:val="004D6F06"/>
    <w:rsid w:val="004D712C"/>
    <w:rsid w:val="004F7091"/>
    <w:rsid w:val="00507794"/>
    <w:rsid w:val="005413C5"/>
    <w:rsid w:val="00566825"/>
    <w:rsid w:val="005668BD"/>
    <w:rsid w:val="00593132"/>
    <w:rsid w:val="005A03E1"/>
    <w:rsid w:val="005E5DAE"/>
    <w:rsid w:val="005F4BA4"/>
    <w:rsid w:val="0060613B"/>
    <w:rsid w:val="0061479B"/>
    <w:rsid w:val="00640369"/>
    <w:rsid w:val="00643BCA"/>
    <w:rsid w:val="00644450"/>
    <w:rsid w:val="00667BC0"/>
    <w:rsid w:val="00680CA5"/>
    <w:rsid w:val="006826A4"/>
    <w:rsid w:val="00686F32"/>
    <w:rsid w:val="006A1BB4"/>
    <w:rsid w:val="006B6723"/>
    <w:rsid w:val="00704061"/>
    <w:rsid w:val="00721708"/>
    <w:rsid w:val="0078684E"/>
    <w:rsid w:val="00794817"/>
    <w:rsid w:val="007D2DAC"/>
    <w:rsid w:val="008266A6"/>
    <w:rsid w:val="00827815"/>
    <w:rsid w:val="00832963"/>
    <w:rsid w:val="0084054F"/>
    <w:rsid w:val="00883300"/>
    <w:rsid w:val="008F69B3"/>
    <w:rsid w:val="00906A90"/>
    <w:rsid w:val="00990FD1"/>
    <w:rsid w:val="009C2486"/>
    <w:rsid w:val="009E1917"/>
    <w:rsid w:val="009E6385"/>
    <w:rsid w:val="009F734B"/>
    <w:rsid w:val="00A04F41"/>
    <w:rsid w:val="00A3024B"/>
    <w:rsid w:val="00A45523"/>
    <w:rsid w:val="00A82E82"/>
    <w:rsid w:val="00A8606F"/>
    <w:rsid w:val="00AA4FBC"/>
    <w:rsid w:val="00AD067E"/>
    <w:rsid w:val="00AE3B56"/>
    <w:rsid w:val="00AE4988"/>
    <w:rsid w:val="00AE6F8F"/>
    <w:rsid w:val="00AF0C3A"/>
    <w:rsid w:val="00B03804"/>
    <w:rsid w:val="00B754EF"/>
    <w:rsid w:val="00C102C5"/>
    <w:rsid w:val="00C26102"/>
    <w:rsid w:val="00C41A7D"/>
    <w:rsid w:val="00CA123A"/>
    <w:rsid w:val="00CC7D34"/>
    <w:rsid w:val="00D2120D"/>
    <w:rsid w:val="00D373A8"/>
    <w:rsid w:val="00D43F91"/>
    <w:rsid w:val="00D76E99"/>
    <w:rsid w:val="00DA03BE"/>
    <w:rsid w:val="00DA78E4"/>
    <w:rsid w:val="00DC437A"/>
    <w:rsid w:val="00DF613B"/>
    <w:rsid w:val="00E422B6"/>
    <w:rsid w:val="00E6166D"/>
    <w:rsid w:val="00EB7B82"/>
    <w:rsid w:val="00EC1130"/>
    <w:rsid w:val="00F00562"/>
    <w:rsid w:val="00F13696"/>
    <w:rsid w:val="00F33EDB"/>
    <w:rsid w:val="00F414B5"/>
    <w:rsid w:val="00F46746"/>
    <w:rsid w:val="00F549E4"/>
    <w:rsid w:val="00F551A9"/>
    <w:rsid w:val="00F85B8A"/>
    <w:rsid w:val="00FA783B"/>
    <w:rsid w:val="00FB2152"/>
    <w:rsid w:val="00FE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8A"/>
    <w:pPr>
      <w:spacing w:after="0" w:line="240" w:lineRule="auto"/>
    </w:pPr>
    <w:rPr>
      <w:rFonts w:eastAsia="Malgun Gothic" w:cs="Times New Roman"/>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5B8A"/>
    <w:pPr>
      <w:jc w:val="both"/>
    </w:pPr>
    <w:rPr>
      <w:b/>
      <w:bCs/>
      <w:lang w:val="en-US"/>
    </w:rPr>
  </w:style>
  <w:style w:type="character" w:customStyle="1" w:styleId="BodyTextChar">
    <w:name w:val="Body Text Char"/>
    <w:basedOn w:val="DefaultParagraphFont"/>
    <w:link w:val="BodyText"/>
    <w:rsid w:val="00F85B8A"/>
    <w:rPr>
      <w:rFonts w:eastAsia="Malgun Gothic" w:cs="Times New Roman"/>
      <w:b/>
      <w:bCs/>
      <w:szCs w:val="28"/>
    </w:rPr>
  </w:style>
  <w:style w:type="character" w:styleId="Hyperlink">
    <w:name w:val="Hyperlink"/>
    <w:uiPriority w:val="99"/>
    <w:rsid w:val="00F85B8A"/>
    <w:rPr>
      <w:color w:val="0000FF"/>
      <w:u w:val="single"/>
    </w:rPr>
  </w:style>
  <w:style w:type="character" w:customStyle="1" w:styleId="Heading1">
    <w:name w:val="Heading #1_"/>
    <w:link w:val="Heading10"/>
    <w:rsid w:val="00F85B8A"/>
    <w:rPr>
      <w:rFonts w:eastAsia="Times New Roman"/>
      <w:b/>
      <w:bCs/>
      <w:szCs w:val="28"/>
    </w:rPr>
  </w:style>
  <w:style w:type="paragraph" w:customStyle="1" w:styleId="Heading10">
    <w:name w:val="Heading #1"/>
    <w:basedOn w:val="Normal"/>
    <w:link w:val="Heading1"/>
    <w:rsid w:val="00F85B8A"/>
    <w:pPr>
      <w:widowControl w:val="0"/>
      <w:spacing w:after="120" w:line="254" w:lineRule="auto"/>
      <w:ind w:firstLine="720"/>
      <w:outlineLvl w:val="0"/>
    </w:pPr>
    <w:rPr>
      <w:rFonts w:eastAsia="Times New Roman" w:cstheme="minorBidi"/>
      <w:b/>
      <w:bCs/>
      <w:lang w:val="en-US"/>
    </w:rPr>
  </w:style>
  <w:style w:type="character" w:styleId="FollowedHyperlink">
    <w:name w:val="FollowedHyperlink"/>
    <w:basedOn w:val="DefaultParagraphFont"/>
    <w:uiPriority w:val="99"/>
    <w:semiHidden/>
    <w:unhideWhenUsed/>
    <w:rsid w:val="00F85B8A"/>
    <w:rPr>
      <w:color w:val="954F72" w:themeColor="followedHyperlink"/>
      <w:u w:val="single"/>
    </w:rPr>
  </w:style>
  <w:style w:type="paragraph" w:styleId="Header">
    <w:name w:val="header"/>
    <w:basedOn w:val="Normal"/>
    <w:link w:val="HeaderChar"/>
    <w:uiPriority w:val="99"/>
    <w:unhideWhenUsed/>
    <w:rsid w:val="00F85B8A"/>
    <w:pPr>
      <w:tabs>
        <w:tab w:val="center" w:pos="4680"/>
        <w:tab w:val="right" w:pos="9360"/>
      </w:tabs>
    </w:pPr>
  </w:style>
  <w:style w:type="character" w:customStyle="1" w:styleId="HeaderChar">
    <w:name w:val="Header Char"/>
    <w:basedOn w:val="DefaultParagraphFont"/>
    <w:link w:val="Header"/>
    <w:uiPriority w:val="99"/>
    <w:rsid w:val="00F85B8A"/>
    <w:rPr>
      <w:rFonts w:eastAsia="Malgun Gothic" w:cs="Times New Roman"/>
      <w:szCs w:val="28"/>
      <w:lang w:val="en-GB"/>
    </w:rPr>
  </w:style>
  <w:style w:type="paragraph" w:styleId="Footer">
    <w:name w:val="footer"/>
    <w:basedOn w:val="Normal"/>
    <w:link w:val="FooterChar"/>
    <w:uiPriority w:val="99"/>
    <w:unhideWhenUsed/>
    <w:rsid w:val="00F85B8A"/>
    <w:pPr>
      <w:tabs>
        <w:tab w:val="center" w:pos="4680"/>
        <w:tab w:val="right" w:pos="9360"/>
      </w:tabs>
    </w:pPr>
  </w:style>
  <w:style w:type="character" w:customStyle="1" w:styleId="FooterChar">
    <w:name w:val="Footer Char"/>
    <w:basedOn w:val="DefaultParagraphFont"/>
    <w:link w:val="Footer"/>
    <w:uiPriority w:val="99"/>
    <w:rsid w:val="00F85B8A"/>
    <w:rPr>
      <w:rFonts w:eastAsia="Malgun Gothic" w:cs="Times New Roman"/>
      <w:szCs w:val="28"/>
      <w:lang w:val="en-GB"/>
    </w:rPr>
  </w:style>
  <w:style w:type="paragraph" w:styleId="ListParagraph">
    <w:name w:val="List Paragraph"/>
    <w:basedOn w:val="Normal"/>
    <w:uiPriority w:val="34"/>
    <w:qFormat/>
    <w:rsid w:val="003933DF"/>
    <w:pPr>
      <w:ind w:left="720"/>
      <w:contextualSpacing/>
    </w:pPr>
  </w:style>
  <w:style w:type="character" w:customStyle="1" w:styleId="Bodytext3">
    <w:name w:val="Body text (3)_"/>
    <w:basedOn w:val="DefaultParagraphFont"/>
    <w:link w:val="Bodytext30"/>
    <w:rsid w:val="006B6723"/>
    <w:rPr>
      <w:rFonts w:eastAsia="Times New Roman" w:cs="Times New Roman"/>
      <w:b/>
      <w:bCs/>
      <w:sz w:val="26"/>
      <w:szCs w:val="26"/>
      <w:shd w:val="clear" w:color="auto" w:fill="FFFFFF"/>
    </w:rPr>
  </w:style>
  <w:style w:type="character" w:customStyle="1" w:styleId="Bodytext2">
    <w:name w:val="Body text (2)_"/>
    <w:basedOn w:val="DefaultParagraphFont"/>
    <w:rsid w:val="006B6723"/>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6B672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odytext30">
    <w:name w:val="Body text (3)"/>
    <w:basedOn w:val="Normal"/>
    <w:link w:val="Bodytext3"/>
    <w:rsid w:val="006B6723"/>
    <w:pPr>
      <w:widowControl w:val="0"/>
      <w:shd w:val="clear" w:color="auto" w:fill="FFFFFF"/>
      <w:spacing w:line="312" w:lineRule="exact"/>
      <w:jc w:val="both"/>
    </w:pPr>
    <w:rPr>
      <w:rFonts w:eastAsia="Times New Roman"/>
      <w:b/>
      <w:bCs/>
      <w:sz w:val="26"/>
      <w:szCs w:val="26"/>
      <w:lang w:val="en-US"/>
    </w:rPr>
  </w:style>
  <w:style w:type="paragraph" w:styleId="BalloonText">
    <w:name w:val="Balloon Text"/>
    <w:basedOn w:val="Normal"/>
    <w:link w:val="BalloonTextChar"/>
    <w:uiPriority w:val="99"/>
    <w:semiHidden/>
    <w:unhideWhenUsed/>
    <w:rsid w:val="00424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EE"/>
    <w:rPr>
      <w:rFonts w:ascii="Segoe UI" w:eastAsia="Malgun Gothic" w:hAnsi="Segoe UI" w:cs="Segoe UI"/>
      <w:sz w:val="18"/>
      <w:szCs w:val="18"/>
      <w:lang w:val="en-GB"/>
    </w:rPr>
  </w:style>
  <w:style w:type="character" w:customStyle="1" w:styleId="bodytext60">
    <w:name w:val="bodytext60"/>
    <w:rsid w:val="006A1BB4"/>
  </w:style>
  <w:style w:type="character" w:customStyle="1" w:styleId="fontstyle01">
    <w:name w:val="fontstyle01"/>
    <w:basedOn w:val="DefaultParagraphFont"/>
    <w:rsid w:val="001F7D1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8A"/>
    <w:pPr>
      <w:spacing w:after="0" w:line="240" w:lineRule="auto"/>
    </w:pPr>
    <w:rPr>
      <w:rFonts w:eastAsia="Malgun Gothic" w:cs="Times New Roman"/>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5B8A"/>
    <w:pPr>
      <w:jc w:val="both"/>
    </w:pPr>
    <w:rPr>
      <w:b/>
      <w:bCs/>
      <w:lang w:val="en-US"/>
    </w:rPr>
  </w:style>
  <w:style w:type="character" w:customStyle="1" w:styleId="BodyTextChar">
    <w:name w:val="Body Text Char"/>
    <w:basedOn w:val="DefaultParagraphFont"/>
    <w:link w:val="BodyText"/>
    <w:rsid w:val="00F85B8A"/>
    <w:rPr>
      <w:rFonts w:eastAsia="Malgun Gothic" w:cs="Times New Roman"/>
      <w:b/>
      <w:bCs/>
      <w:szCs w:val="28"/>
    </w:rPr>
  </w:style>
  <w:style w:type="character" w:styleId="Hyperlink">
    <w:name w:val="Hyperlink"/>
    <w:uiPriority w:val="99"/>
    <w:rsid w:val="00F85B8A"/>
    <w:rPr>
      <w:color w:val="0000FF"/>
      <w:u w:val="single"/>
    </w:rPr>
  </w:style>
  <w:style w:type="character" w:customStyle="1" w:styleId="Heading1">
    <w:name w:val="Heading #1_"/>
    <w:link w:val="Heading10"/>
    <w:rsid w:val="00F85B8A"/>
    <w:rPr>
      <w:rFonts w:eastAsia="Times New Roman"/>
      <w:b/>
      <w:bCs/>
      <w:szCs w:val="28"/>
    </w:rPr>
  </w:style>
  <w:style w:type="paragraph" w:customStyle="1" w:styleId="Heading10">
    <w:name w:val="Heading #1"/>
    <w:basedOn w:val="Normal"/>
    <w:link w:val="Heading1"/>
    <w:rsid w:val="00F85B8A"/>
    <w:pPr>
      <w:widowControl w:val="0"/>
      <w:spacing w:after="120" w:line="254" w:lineRule="auto"/>
      <w:ind w:firstLine="720"/>
      <w:outlineLvl w:val="0"/>
    </w:pPr>
    <w:rPr>
      <w:rFonts w:eastAsia="Times New Roman" w:cstheme="minorBidi"/>
      <w:b/>
      <w:bCs/>
      <w:lang w:val="en-US"/>
    </w:rPr>
  </w:style>
  <w:style w:type="character" w:styleId="FollowedHyperlink">
    <w:name w:val="FollowedHyperlink"/>
    <w:basedOn w:val="DefaultParagraphFont"/>
    <w:uiPriority w:val="99"/>
    <w:semiHidden/>
    <w:unhideWhenUsed/>
    <w:rsid w:val="00F85B8A"/>
    <w:rPr>
      <w:color w:val="954F72" w:themeColor="followedHyperlink"/>
      <w:u w:val="single"/>
    </w:rPr>
  </w:style>
  <w:style w:type="paragraph" w:styleId="Header">
    <w:name w:val="header"/>
    <w:basedOn w:val="Normal"/>
    <w:link w:val="HeaderChar"/>
    <w:uiPriority w:val="99"/>
    <w:unhideWhenUsed/>
    <w:rsid w:val="00F85B8A"/>
    <w:pPr>
      <w:tabs>
        <w:tab w:val="center" w:pos="4680"/>
        <w:tab w:val="right" w:pos="9360"/>
      </w:tabs>
    </w:pPr>
  </w:style>
  <w:style w:type="character" w:customStyle="1" w:styleId="HeaderChar">
    <w:name w:val="Header Char"/>
    <w:basedOn w:val="DefaultParagraphFont"/>
    <w:link w:val="Header"/>
    <w:uiPriority w:val="99"/>
    <w:rsid w:val="00F85B8A"/>
    <w:rPr>
      <w:rFonts w:eastAsia="Malgun Gothic" w:cs="Times New Roman"/>
      <w:szCs w:val="28"/>
      <w:lang w:val="en-GB"/>
    </w:rPr>
  </w:style>
  <w:style w:type="paragraph" w:styleId="Footer">
    <w:name w:val="footer"/>
    <w:basedOn w:val="Normal"/>
    <w:link w:val="FooterChar"/>
    <w:uiPriority w:val="99"/>
    <w:unhideWhenUsed/>
    <w:rsid w:val="00F85B8A"/>
    <w:pPr>
      <w:tabs>
        <w:tab w:val="center" w:pos="4680"/>
        <w:tab w:val="right" w:pos="9360"/>
      </w:tabs>
    </w:pPr>
  </w:style>
  <w:style w:type="character" w:customStyle="1" w:styleId="FooterChar">
    <w:name w:val="Footer Char"/>
    <w:basedOn w:val="DefaultParagraphFont"/>
    <w:link w:val="Footer"/>
    <w:uiPriority w:val="99"/>
    <w:rsid w:val="00F85B8A"/>
    <w:rPr>
      <w:rFonts w:eastAsia="Malgun Gothic" w:cs="Times New Roman"/>
      <w:szCs w:val="28"/>
      <w:lang w:val="en-GB"/>
    </w:rPr>
  </w:style>
  <w:style w:type="paragraph" w:styleId="ListParagraph">
    <w:name w:val="List Paragraph"/>
    <w:basedOn w:val="Normal"/>
    <w:uiPriority w:val="34"/>
    <w:qFormat/>
    <w:rsid w:val="003933DF"/>
    <w:pPr>
      <w:ind w:left="720"/>
      <w:contextualSpacing/>
    </w:pPr>
  </w:style>
  <w:style w:type="character" w:customStyle="1" w:styleId="Bodytext3">
    <w:name w:val="Body text (3)_"/>
    <w:basedOn w:val="DefaultParagraphFont"/>
    <w:link w:val="Bodytext30"/>
    <w:rsid w:val="006B6723"/>
    <w:rPr>
      <w:rFonts w:eastAsia="Times New Roman" w:cs="Times New Roman"/>
      <w:b/>
      <w:bCs/>
      <w:sz w:val="26"/>
      <w:szCs w:val="26"/>
      <w:shd w:val="clear" w:color="auto" w:fill="FFFFFF"/>
    </w:rPr>
  </w:style>
  <w:style w:type="character" w:customStyle="1" w:styleId="Bodytext2">
    <w:name w:val="Body text (2)_"/>
    <w:basedOn w:val="DefaultParagraphFont"/>
    <w:rsid w:val="006B6723"/>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6B672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Bodytext30">
    <w:name w:val="Body text (3)"/>
    <w:basedOn w:val="Normal"/>
    <w:link w:val="Bodytext3"/>
    <w:rsid w:val="006B6723"/>
    <w:pPr>
      <w:widowControl w:val="0"/>
      <w:shd w:val="clear" w:color="auto" w:fill="FFFFFF"/>
      <w:spacing w:line="312" w:lineRule="exact"/>
      <w:jc w:val="both"/>
    </w:pPr>
    <w:rPr>
      <w:rFonts w:eastAsia="Times New Roman"/>
      <w:b/>
      <w:bCs/>
      <w:sz w:val="26"/>
      <w:szCs w:val="26"/>
      <w:lang w:val="en-US"/>
    </w:rPr>
  </w:style>
  <w:style w:type="paragraph" w:styleId="BalloonText">
    <w:name w:val="Balloon Text"/>
    <w:basedOn w:val="Normal"/>
    <w:link w:val="BalloonTextChar"/>
    <w:uiPriority w:val="99"/>
    <w:semiHidden/>
    <w:unhideWhenUsed/>
    <w:rsid w:val="00424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EE"/>
    <w:rPr>
      <w:rFonts w:ascii="Segoe UI" w:eastAsia="Malgun Gothic" w:hAnsi="Segoe UI" w:cs="Segoe UI"/>
      <w:sz w:val="18"/>
      <w:szCs w:val="18"/>
      <w:lang w:val="en-GB"/>
    </w:rPr>
  </w:style>
  <w:style w:type="character" w:customStyle="1" w:styleId="bodytext60">
    <w:name w:val="bodytext60"/>
    <w:rsid w:val="006A1BB4"/>
  </w:style>
  <w:style w:type="character" w:customStyle="1" w:styleId="fontstyle01">
    <w:name w:val="fontstyle01"/>
    <w:basedOn w:val="DefaultParagraphFont"/>
    <w:rsid w:val="001F7D1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ct.gov.vn/laws/detail/Thong-tu-Quy-dinh-ve-to-chuc-hoat-dong-su-dung-thu-dien-tu-va-cong-thong-tin-dien-tu-tai-so-giao-duc-va-dao-tao-phong-giao-duc-va-dao-tao-va-cac-co-so-giao-duc-mam-non-giao-duc-pho-thong-va-giao-duc-thuong-xuyen-7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ict.gov.vn/laws/detail/Thong-tu-Quy-dinh-ve-co-so-du-lieu-giao-duc-va-dao-tao-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27</cp:revision>
  <cp:lastPrinted>2022-12-14T08:56:00Z</cp:lastPrinted>
  <dcterms:created xsi:type="dcterms:W3CDTF">2023-12-19T01:15:00Z</dcterms:created>
  <dcterms:modified xsi:type="dcterms:W3CDTF">2023-12-19T10:42:00Z</dcterms:modified>
</cp:coreProperties>
</file>