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1C1B33" w:rsidP="007A5D99">
            <w:pPr>
              <w:tabs>
                <w:tab w:val="center" w:pos="1742"/>
                <w:tab w:val="center" w:pos="7370"/>
              </w:tabs>
              <w:spacing w:after="0" w:line="240" w:lineRule="auto"/>
              <w:jc w:val="center"/>
              <w:rPr>
                <w:sz w:val="26"/>
                <w:szCs w:val="26"/>
                <w:lang w:val="nl-NL"/>
              </w:rPr>
            </w:pPr>
            <w:r>
              <w:rPr>
                <w:sz w:val="26"/>
                <w:szCs w:val="26"/>
                <w:lang w:val="nl-NL"/>
              </w:rPr>
              <w:t xml:space="preserve">Số </w:t>
            </w:r>
            <w:r w:rsidR="00D87A53">
              <w:rPr>
                <w:sz w:val="26"/>
                <w:szCs w:val="26"/>
                <w:lang w:val="nl-NL"/>
              </w:rPr>
              <w:t>11</w:t>
            </w:r>
            <w:r>
              <w:rPr>
                <w:sz w:val="26"/>
                <w:szCs w:val="26"/>
                <w:lang w:val="nl-NL"/>
              </w:rPr>
              <w:t>/NQHĐT-MNĐM</w:t>
            </w: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w:t>
            </w:r>
            <w:r w:rsidR="00236E3C">
              <w:rPr>
                <w:i/>
                <w:sz w:val="26"/>
                <w:szCs w:val="26"/>
                <w:lang w:val="nl-NL"/>
              </w:rPr>
              <w:t>16</w:t>
            </w:r>
            <w:r w:rsidRPr="00671180">
              <w:rPr>
                <w:i/>
                <w:sz w:val="26"/>
                <w:szCs w:val="26"/>
                <w:lang w:val="nl-NL"/>
              </w:rPr>
              <w:t xml:space="preserve"> </w:t>
            </w:r>
            <w:r>
              <w:rPr>
                <w:i/>
                <w:sz w:val="26"/>
                <w:szCs w:val="26"/>
                <w:lang w:val="nl-NL"/>
              </w:rPr>
              <w:t xml:space="preserve">tháng </w:t>
            </w:r>
            <w:r w:rsidR="00D87A53">
              <w:rPr>
                <w:i/>
                <w:sz w:val="26"/>
                <w:szCs w:val="26"/>
                <w:lang w:val="nl-NL"/>
              </w:rPr>
              <w:t>1</w:t>
            </w:r>
            <w:r w:rsidR="00236E3C">
              <w:rPr>
                <w:i/>
                <w:sz w:val="26"/>
                <w:szCs w:val="26"/>
                <w:lang w:val="nl-NL"/>
              </w:rPr>
              <w:t>1</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667A7F" w:rsidRDefault="00667A7F" w:rsidP="00D341D7">
      <w:pPr>
        <w:spacing w:after="0" w:line="240" w:lineRule="auto"/>
        <w:jc w:val="center"/>
        <w:rPr>
          <w:b/>
          <w:sz w:val="28"/>
          <w:szCs w:val="28"/>
        </w:rPr>
      </w:pPr>
    </w:p>
    <w:p w:rsidR="00D341D7" w:rsidRPr="00B15790" w:rsidRDefault="00D341D7" w:rsidP="00D341D7">
      <w:pPr>
        <w:spacing w:after="0" w:line="240" w:lineRule="auto"/>
        <w:jc w:val="center"/>
        <w:rPr>
          <w:b/>
          <w:sz w:val="28"/>
          <w:szCs w:val="28"/>
        </w:rPr>
      </w:pPr>
      <w:r w:rsidRPr="00B15790">
        <w:rPr>
          <w:b/>
          <w:sz w:val="28"/>
          <w:szCs w:val="28"/>
        </w:rPr>
        <w:t xml:space="preserve">NGHỊ QUYẾT </w:t>
      </w:r>
    </w:p>
    <w:p w:rsidR="00D341D7" w:rsidRPr="00B15790" w:rsidRDefault="00D341D7" w:rsidP="00D341D7">
      <w:pPr>
        <w:spacing w:after="0" w:line="240" w:lineRule="auto"/>
        <w:jc w:val="center"/>
        <w:rPr>
          <w:b/>
          <w:sz w:val="28"/>
          <w:szCs w:val="28"/>
        </w:rPr>
      </w:pPr>
      <w:r w:rsidRPr="00B15790">
        <w:rPr>
          <w:b/>
          <w:sz w:val="28"/>
          <w:szCs w:val="28"/>
        </w:rPr>
        <w:t>HỘI ĐỒNG TRƯỜNG NHIỆM KỲ 2021-2026</w:t>
      </w:r>
    </w:p>
    <w:p w:rsidR="00D341D7" w:rsidRPr="00B15790" w:rsidRDefault="00D341D7" w:rsidP="00D341D7">
      <w:pPr>
        <w:spacing w:after="0" w:line="240" w:lineRule="auto"/>
        <w:jc w:val="center"/>
        <w:rPr>
          <w:b/>
          <w:sz w:val="28"/>
          <w:szCs w:val="28"/>
        </w:rPr>
      </w:pPr>
      <w:r w:rsidRPr="00B15790">
        <w:rPr>
          <w:b/>
          <w:sz w:val="28"/>
          <w:szCs w:val="28"/>
        </w:rPr>
        <w:t xml:space="preserve">Phiên họp thứ </w:t>
      </w:r>
      <w:r w:rsidRPr="00B15790">
        <w:rPr>
          <w:b/>
          <w:sz w:val="28"/>
          <w:szCs w:val="28"/>
        </w:rPr>
        <w:t>ba</w:t>
      </w:r>
      <w:r w:rsidRPr="00B15790">
        <w:rPr>
          <w:b/>
          <w:sz w:val="28"/>
          <w:szCs w:val="28"/>
        </w:rPr>
        <w:t xml:space="preserve"> năm học 2023-2024</w:t>
      </w:r>
    </w:p>
    <w:p w:rsidR="00D341D7" w:rsidRPr="00B15790" w:rsidRDefault="00D341D7" w:rsidP="00D341D7">
      <w:pPr>
        <w:spacing w:after="0" w:line="240" w:lineRule="auto"/>
        <w:jc w:val="center"/>
        <w:rPr>
          <w:b/>
          <w:sz w:val="28"/>
          <w:szCs w:val="28"/>
        </w:rPr>
      </w:pPr>
      <w:r w:rsidRPr="00B15790">
        <w:rPr>
          <w:b/>
          <w:sz w:val="28"/>
          <w:szCs w:val="28"/>
        </w:rPr>
        <w:t xml:space="preserve">V/v quyết nghị khoản thu – mức thu chi kinh phí dịch vụ phục vụ, hỗ trợ hoạt động giáo dục trường mầm non Đông Mai năm </w:t>
      </w:r>
      <w:r w:rsidRPr="00B15790">
        <w:rPr>
          <w:b/>
          <w:sz w:val="28"/>
          <w:szCs w:val="28"/>
        </w:rPr>
        <w:t>học 2023-</w:t>
      </w:r>
      <w:r w:rsidRPr="00B15790">
        <w:rPr>
          <w:b/>
          <w:sz w:val="28"/>
          <w:szCs w:val="28"/>
        </w:rPr>
        <w:t>2024</w:t>
      </w:r>
    </w:p>
    <w:p w:rsidR="00D341D7" w:rsidRPr="00B15790" w:rsidRDefault="00B15790" w:rsidP="00B15790">
      <w:pPr>
        <w:tabs>
          <w:tab w:val="center" w:pos="4536"/>
        </w:tabs>
        <w:spacing w:after="0" w:line="240" w:lineRule="auto"/>
        <w:rPr>
          <w:b/>
          <w:i/>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2105025</wp:posOffset>
                </wp:positionH>
                <wp:positionV relativeFrom="paragraph">
                  <wp:posOffset>106045</wp:posOffset>
                </wp:positionV>
                <wp:extent cx="1524000" cy="0"/>
                <wp:effectExtent l="0" t="0" r="0" b="0"/>
                <wp:wrapNone/>
                <wp:docPr id="1463122639" name="Straight Connector 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E7B0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75pt,8.35pt" to="285.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" strokecolor="black [3200]" strokeweight=".5pt">
                <v:stroke joinstyle="miter"/>
              </v:line>
            </w:pict>
          </mc:Fallback>
        </mc:AlternateContent>
      </w:r>
      <w:r w:rsidR="00D341D7" w:rsidRPr="00B15790">
        <w:rPr>
          <w:b/>
          <w:sz w:val="28"/>
          <w:szCs w:val="28"/>
        </w:rPr>
        <w:t xml:space="preserve">                                      </w:t>
      </w:r>
      <w:r>
        <w:rPr>
          <w:b/>
          <w:sz w:val="28"/>
          <w:szCs w:val="28"/>
        </w:rPr>
        <w:tab/>
      </w:r>
    </w:p>
    <w:p w:rsidR="00D341D7" w:rsidRDefault="00D341D7" w:rsidP="00D341D7">
      <w:pPr>
        <w:spacing w:before="120" w:after="0" w:line="240" w:lineRule="auto"/>
        <w:jc w:val="center"/>
        <w:rPr>
          <w:b/>
          <w:sz w:val="26"/>
          <w:szCs w:val="26"/>
        </w:rPr>
      </w:pPr>
    </w:p>
    <w:p w:rsidR="00D341D7" w:rsidRPr="00B77FFE" w:rsidRDefault="00D341D7" w:rsidP="00D341D7">
      <w:pPr>
        <w:spacing w:before="120" w:line="360" w:lineRule="auto"/>
        <w:jc w:val="center"/>
        <w:rPr>
          <w:b/>
          <w:sz w:val="26"/>
          <w:szCs w:val="26"/>
        </w:rPr>
      </w:pPr>
      <w:r>
        <w:rPr>
          <w:b/>
          <w:sz w:val="26"/>
          <w:szCs w:val="26"/>
        </w:rPr>
        <w:t>HỘI ĐỒNG</w:t>
      </w:r>
      <w:r w:rsidRPr="00B77FFE">
        <w:rPr>
          <w:b/>
          <w:sz w:val="26"/>
          <w:szCs w:val="26"/>
        </w:rPr>
        <w:t xml:space="preserve"> TRƯỜNG MẦM NON ĐÔNG MAI</w:t>
      </w:r>
    </w:p>
    <w:p w:rsidR="00D341D7" w:rsidRPr="00B15790" w:rsidRDefault="00D341D7" w:rsidP="00D341D7">
      <w:pPr>
        <w:spacing w:before="119" w:after="119"/>
        <w:ind w:firstLine="709"/>
        <w:jc w:val="both"/>
        <w:rPr>
          <w:i/>
          <w:sz w:val="28"/>
          <w:szCs w:val="28"/>
          <w:lang w:val="vi-VN" w:eastAsia="vi-VN"/>
        </w:rPr>
      </w:pPr>
      <w:r w:rsidRPr="00B15790">
        <w:rPr>
          <w:i/>
          <w:sz w:val="28"/>
          <w:szCs w:val="28"/>
          <w:lang w:val="vi-VN" w:eastAsia="vi-VN"/>
        </w:rPr>
        <w:t xml:space="preserve">Căn cứ </w:t>
      </w:r>
      <w:r w:rsidRPr="00B15790">
        <w:rPr>
          <w:i/>
          <w:sz w:val="28"/>
          <w:szCs w:val="28"/>
          <w:lang w:eastAsia="vi-VN"/>
        </w:rPr>
        <w:t>Luật Ngân sách nhà nước số 83/2015/QH13 ngày 25/6/2015</w:t>
      </w:r>
      <w:r w:rsidRPr="00B15790">
        <w:rPr>
          <w:i/>
          <w:sz w:val="28"/>
          <w:szCs w:val="28"/>
          <w:lang w:val="vi-VN" w:eastAsia="vi-VN"/>
        </w:rPr>
        <w:t>;</w:t>
      </w:r>
    </w:p>
    <w:p w:rsidR="00D341D7" w:rsidRPr="00B15790" w:rsidRDefault="00D341D7" w:rsidP="00D341D7">
      <w:pPr>
        <w:spacing w:before="119" w:after="119"/>
        <w:ind w:firstLine="709"/>
        <w:jc w:val="both"/>
        <w:rPr>
          <w:i/>
          <w:sz w:val="28"/>
          <w:szCs w:val="28"/>
          <w:lang w:eastAsia="vi-VN"/>
        </w:rPr>
      </w:pPr>
      <w:r w:rsidRPr="00B15790">
        <w:rPr>
          <w:i/>
          <w:sz w:val="28"/>
          <w:szCs w:val="28"/>
          <w:lang w:eastAsia="vi-VN"/>
        </w:rPr>
        <w:t>Căn cứ Luật giáo dục số 43/2019/QH14 ngày 14/6/2019;</w:t>
      </w:r>
    </w:p>
    <w:p w:rsidR="00D341D7" w:rsidRPr="00B15790" w:rsidRDefault="00D341D7" w:rsidP="00D341D7">
      <w:pPr>
        <w:spacing w:before="119" w:after="119"/>
        <w:ind w:firstLine="709"/>
        <w:jc w:val="both"/>
        <w:rPr>
          <w:i/>
          <w:sz w:val="28"/>
          <w:szCs w:val="28"/>
          <w:lang w:eastAsia="vi-VN"/>
        </w:rPr>
      </w:pPr>
      <w:r w:rsidRPr="00B15790">
        <w:rPr>
          <w:i/>
          <w:sz w:val="28"/>
          <w:szCs w:val="28"/>
          <w:lang w:eastAsia="vi-VN"/>
        </w:rPr>
        <w:t>Căn cứ Nghị định số 24/2021/NĐ-CP ngày 23/3/2021 của Chính phủ quy định việc quản lý trong cơ sở giáo dục mầm non và cơ sở giáo dục phổ thông công lập;</w:t>
      </w:r>
    </w:p>
    <w:p w:rsidR="00D341D7" w:rsidRPr="00B15790" w:rsidRDefault="00D341D7" w:rsidP="00D341D7">
      <w:pPr>
        <w:spacing w:before="119" w:after="119"/>
        <w:ind w:firstLine="709"/>
        <w:jc w:val="both"/>
        <w:rPr>
          <w:i/>
          <w:sz w:val="28"/>
          <w:szCs w:val="28"/>
          <w:lang w:eastAsia="vi-VN"/>
        </w:rPr>
      </w:pPr>
      <w:r w:rsidRPr="00B15790">
        <w:rPr>
          <w:i/>
          <w:sz w:val="28"/>
          <w:szCs w:val="28"/>
          <w:lang w:eastAsia="vi-VN"/>
        </w:rPr>
        <w:t xml:space="preserve"> Căn cứ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w:t>
      </w:r>
    </w:p>
    <w:p w:rsidR="00D341D7" w:rsidRPr="00B15790" w:rsidRDefault="00D341D7" w:rsidP="00D341D7">
      <w:pPr>
        <w:spacing w:before="119" w:after="119"/>
        <w:ind w:firstLine="709"/>
        <w:jc w:val="both"/>
        <w:rPr>
          <w:i/>
          <w:sz w:val="28"/>
          <w:szCs w:val="28"/>
          <w:lang w:eastAsia="vi-VN"/>
        </w:rPr>
      </w:pPr>
      <w:r w:rsidRPr="00B15790">
        <w:rPr>
          <w:i/>
          <w:sz w:val="28"/>
          <w:szCs w:val="28"/>
          <w:lang w:val="vi-VN" w:eastAsia="vi-VN"/>
        </w:rPr>
        <w:t>Căn cứ</w:t>
      </w:r>
      <w:r w:rsidRPr="00B15790">
        <w:rPr>
          <w:i/>
          <w:sz w:val="28"/>
          <w:szCs w:val="28"/>
          <w:lang w:eastAsia="vi-VN"/>
        </w:rPr>
        <w:t xml:space="preserve"> công văn hướng dẫn số 2593/HD-SGDĐT ngày 19/9/2023 của Sở Giáo dục và Đào tạo hướng dẫn thực hiện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w:t>
      </w:r>
    </w:p>
    <w:p w:rsidR="00D341D7" w:rsidRPr="005F7C1A" w:rsidRDefault="00D341D7" w:rsidP="00D341D7">
      <w:pPr>
        <w:pStyle w:val="Bodytext40"/>
        <w:shd w:val="clear" w:color="auto" w:fill="auto"/>
        <w:tabs>
          <w:tab w:val="left" w:pos="709"/>
        </w:tabs>
        <w:spacing w:before="120" w:line="240" w:lineRule="auto"/>
        <w:ind w:firstLine="709"/>
        <w:jc w:val="both"/>
        <w:rPr>
          <w:iCs w:val="0"/>
          <w:sz w:val="28"/>
          <w:szCs w:val="28"/>
        </w:rPr>
      </w:pPr>
      <w:r w:rsidRPr="00B15790">
        <w:rPr>
          <w:iCs w:val="0"/>
          <w:sz w:val="28"/>
          <w:szCs w:val="28"/>
        </w:rPr>
        <w:t>Căn cứ Nghị quyết số 01/NQ-HĐT ngày 09/11/2021 của Hội đồng trường Trường Mầm non Đông Mai ban hành Quy chế tổ chức và hoạt động của Hội đồng trường Trường Mầm non Đông Mai nhiệm kỳ 2021-2026</w:t>
      </w:r>
      <w:r>
        <w:rPr>
          <w:iCs w:val="0"/>
          <w:sz w:val="28"/>
          <w:szCs w:val="28"/>
        </w:rPr>
        <w:t>;</w:t>
      </w:r>
    </w:p>
    <w:p w:rsidR="00D341D7" w:rsidRPr="00B15790" w:rsidRDefault="00D341D7" w:rsidP="00D341D7">
      <w:pPr>
        <w:spacing w:before="120"/>
        <w:ind w:firstLine="709"/>
        <w:jc w:val="both"/>
        <w:rPr>
          <w:bCs/>
          <w:i/>
          <w:iCs/>
          <w:sz w:val="28"/>
          <w:szCs w:val="28"/>
        </w:rPr>
      </w:pPr>
      <w:r w:rsidRPr="00B15790">
        <w:rPr>
          <w:i/>
          <w:iCs/>
          <w:sz w:val="28"/>
          <w:szCs w:val="28"/>
        </w:rPr>
        <w:t>Căn cứ vào tình hình thực tiễn tại địa phương,</w:t>
      </w:r>
      <w:r w:rsidRPr="00B15790">
        <w:rPr>
          <w:sz w:val="28"/>
          <w:szCs w:val="28"/>
        </w:rPr>
        <w:t xml:space="preserve"> </w:t>
      </w:r>
      <w:r w:rsidRPr="00B15790">
        <w:rPr>
          <w:i/>
          <w:sz w:val="28"/>
          <w:szCs w:val="28"/>
          <w:lang w:eastAsia="vi-VN"/>
        </w:rPr>
        <w:t xml:space="preserve">Theo đề nghị của trường Mầm non Đông Mai tại Tờ trình số </w:t>
      </w:r>
      <w:r w:rsidR="00F17C84">
        <w:rPr>
          <w:i/>
          <w:sz w:val="28"/>
          <w:szCs w:val="28"/>
          <w:lang w:eastAsia="vi-VN"/>
        </w:rPr>
        <w:t>162</w:t>
      </w:r>
      <w:r w:rsidRPr="00B15790">
        <w:rPr>
          <w:i/>
          <w:sz w:val="28"/>
          <w:szCs w:val="28"/>
          <w:lang w:eastAsia="vi-VN"/>
        </w:rPr>
        <w:t xml:space="preserve">/TTr-MNĐM ngày </w:t>
      </w:r>
      <w:r w:rsidR="00F17C84">
        <w:rPr>
          <w:i/>
          <w:sz w:val="28"/>
          <w:szCs w:val="28"/>
          <w:lang w:eastAsia="vi-VN"/>
        </w:rPr>
        <w:t>16</w:t>
      </w:r>
      <w:r w:rsidRPr="00B15790">
        <w:rPr>
          <w:i/>
          <w:sz w:val="28"/>
          <w:szCs w:val="28"/>
          <w:lang w:eastAsia="vi-VN"/>
        </w:rPr>
        <w:t>/</w:t>
      </w:r>
      <w:r w:rsidR="00F17C84">
        <w:rPr>
          <w:i/>
          <w:sz w:val="28"/>
          <w:szCs w:val="28"/>
          <w:lang w:eastAsia="vi-VN"/>
        </w:rPr>
        <w:t>10</w:t>
      </w:r>
      <w:r w:rsidRPr="00B15790">
        <w:rPr>
          <w:i/>
          <w:sz w:val="28"/>
          <w:szCs w:val="28"/>
          <w:lang w:eastAsia="vi-VN"/>
        </w:rPr>
        <w:t>/202</w:t>
      </w:r>
      <w:r w:rsidR="00F17C84">
        <w:rPr>
          <w:i/>
          <w:sz w:val="28"/>
          <w:szCs w:val="28"/>
          <w:lang w:eastAsia="vi-VN"/>
        </w:rPr>
        <w:t>3</w:t>
      </w:r>
      <w:r w:rsidRPr="00B15790">
        <w:rPr>
          <w:i/>
          <w:sz w:val="28"/>
          <w:szCs w:val="28"/>
          <w:lang w:eastAsia="vi-VN"/>
        </w:rPr>
        <w:t xml:space="preserve"> về việc phê duyệt </w:t>
      </w:r>
      <w:r w:rsidRPr="00B15790">
        <w:rPr>
          <w:bCs/>
          <w:i/>
          <w:iCs/>
          <w:sz w:val="28"/>
          <w:szCs w:val="28"/>
        </w:rPr>
        <w:t>dự toán thu-chi kinh phí dịch vụ phục vụ, hỗ trợ hoạt động giáo dục trường mầm non Đông Mai năm</w:t>
      </w:r>
      <w:r w:rsidR="00F17C84">
        <w:rPr>
          <w:bCs/>
          <w:i/>
          <w:iCs/>
          <w:sz w:val="28"/>
          <w:szCs w:val="28"/>
        </w:rPr>
        <w:t xml:space="preserve"> học 2023-</w:t>
      </w:r>
      <w:r w:rsidRPr="00B15790">
        <w:rPr>
          <w:bCs/>
          <w:i/>
          <w:iCs/>
          <w:sz w:val="28"/>
          <w:szCs w:val="28"/>
        </w:rPr>
        <w:t>2024;</w:t>
      </w:r>
    </w:p>
    <w:p w:rsidR="00D341D7" w:rsidRPr="00B15790" w:rsidRDefault="00D341D7" w:rsidP="00D341D7">
      <w:pPr>
        <w:spacing w:before="120"/>
        <w:ind w:firstLine="709"/>
        <w:jc w:val="both"/>
        <w:rPr>
          <w:bCs/>
          <w:i/>
          <w:sz w:val="28"/>
          <w:szCs w:val="28"/>
        </w:rPr>
      </w:pPr>
      <w:r w:rsidRPr="00B15790">
        <w:rPr>
          <w:bCs/>
          <w:i/>
          <w:iCs/>
          <w:sz w:val="28"/>
          <w:szCs w:val="28"/>
        </w:rPr>
        <w:t xml:space="preserve">Căn cứ kết quả biểu quyết tại phiên họp ngày </w:t>
      </w:r>
      <w:r w:rsidR="00757438">
        <w:rPr>
          <w:bCs/>
          <w:i/>
          <w:iCs/>
          <w:sz w:val="28"/>
          <w:szCs w:val="28"/>
        </w:rPr>
        <w:t>16</w:t>
      </w:r>
      <w:r w:rsidRPr="00B15790">
        <w:rPr>
          <w:bCs/>
          <w:i/>
          <w:iCs/>
          <w:sz w:val="28"/>
          <w:szCs w:val="28"/>
        </w:rPr>
        <w:t xml:space="preserve"> tháng </w:t>
      </w:r>
      <w:r w:rsidR="00757438">
        <w:rPr>
          <w:bCs/>
          <w:i/>
          <w:iCs/>
          <w:sz w:val="28"/>
          <w:szCs w:val="28"/>
        </w:rPr>
        <w:t>10</w:t>
      </w:r>
      <w:r w:rsidRPr="00B15790">
        <w:rPr>
          <w:bCs/>
          <w:i/>
          <w:iCs/>
          <w:sz w:val="28"/>
          <w:szCs w:val="28"/>
        </w:rPr>
        <w:t xml:space="preserve"> năm 202</w:t>
      </w:r>
      <w:r w:rsidR="00757438">
        <w:rPr>
          <w:bCs/>
          <w:i/>
          <w:iCs/>
          <w:sz w:val="28"/>
          <w:szCs w:val="28"/>
        </w:rPr>
        <w:t>3</w:t>
      </w:r>
      <w:r w:rsidRPr="00B15790">
        <w:rPr>
          <w:bCs/>
          <w:i/>
          <w:iCs/>
          <w:sz w:val="28"/>
          <w:szCs w:val="28"/>
        </w:rPr>
        <w:t xml:space="preserve"> của Hội đồng trường </w:t>
      </w:r>
      <w:r w:rsidRPr="00B15790">
        <w:rPr>
          <w:i/>
          <w:sz w:val="28"/>
          <w:szCs w:val="28"/>
        </w:rPr>
        <w:t>Trường Mầm non Đông Mai nhiệm kỳ 2021-2026.</w:t>
      </w:r>
    </w:p>
    <w:p w:rsidR="00D341D7" w:rsidRPr="00B77FFE" w:rsidRDefault="00D341D7" w:rsidP="00D341D7">
      <w:pPr>
        <w:pStyle w:val="Heading1"/>
        <w:spacing w:before="240" w:after="0"/>
        <w:rPr>
          <w:rFonts w:ascii="Times New Roman" w:hAnsi="Times New Roman"/>
          <w:sz w:val="26"/>
          <w:szCs w:val="26"/>
        </w:rPr>
      </w:pPr>
      <w:r w:rsidRPr="00B77FFE">
        <w:rPr>
          <w:rFonts w:ascii="Times New Roman" w:hAnsi="Times New Roman"/>
          <w:sz w:val="26"/>
          <w:szCs w:val="26"/>
          <w:lang w:val="vi-VN"/>
        </w:rPr>
        <w:lastRenderedPageBreak/>
        <w:t xml:space="preserve">QUYẾT </w:t>
      </w:r>
      <w:r>
        <w:rPr>
          <w:rFonts w:ascii="Times New Roman" w:hAnsi="Times New Roman"/>
          <w:sz w:val="26"/>
          <w:szCs w:val="26"/>
        </w:rPr>
        <w:t>NGHỊ:</w:t>
      </w:r>
    </w:p>
    <w:p w:rsidR="00D341D7" w:rsidRPr="00F772BB" w:rsidRDefault="00D341D7" w:rsidP="00D341D7">
      <w:pPr>
        <w:ind w:firstLine="709"/>
        <w:jc w:val="both"/>
        <w:rPr>
          <w:bCs/>
          <w:i/>
          <w:iCs/>
          <w:sz w:val="28"/>
          <w:szCs w:val="28"/>
        </w:rPr>
      </w:pPr>
      <w:r w:rsidRPr="00F772BB">
        <w:rPr>
          <w:b/>
          <w:bCs/>
          <w:sz w:val="28"/>
          <w:szCs w:val="28"/>
          <w:lang w:val="vi-VN" w:eastAsia="vi-VN"/>
        </w:rPr>
        <w:t>Điều 1</w:t>
      </w:r>
      <w:r w:rsidRPr="00F772BB">
        <w:rPr>
          <w:sz w:val="28"/>
          <w:szCs w:val="28"/>
          <w:lang w:val="vi-VN" w:eastAsia="vi-VN"/>
        </w:rPr>
        <w:t xml:space="preserve">. </w:t>
      </w:r>
      <w:r w:rsidRPr="00F772BB">
        <w:rPr>
          <w:sz w:val="28"/>
          <w:szCs w:val="28"/>
          <w:lang w:eastAsia="vi-VN"/>
        </w:rPr>
        <w:t>Thống nhất mức</w:t>
      </w:r>
      <w:r w:rsidRPr="00F772BB">
        <w:rPr>
          <w:bCs/>
          <w:sz w:val="28"/>
          <w:szCs w:val="28"/>
        </w:rPr>
        <w:t xml:space="preserve"> thu-chi kinh phí dịch vụ phục vụ, hỗ trợ hoạt động giáo dục trường mầm non Đông Mai trong năm</w:t>
      </w:r>
      <w:r w:rsidR="00F772BB">
        <w:rPr>
          <w:bCs/>
          <w:sz w:val="28"/>
          <w:szCs w:val="28"/>
        </w:rPr>
        <w:t xml:space="preserve"> học 2023-</w:t>
      </w:r>
      <w:r w:rsidRPr="00F772BB">
        <w:rPr>
          <w:bCs/>
          <w:sz w:val="28"/>
          <w:szCs w:val="28"/>
        </w:rPr>
        <w:t xml:space="preserve">2024 đính kèm theo Nghị quyết này </w:t>
      </w:r>
      <w:r w:rsidRPr="00F772BB">
        <w:rPr>
          <w:bCs/>
          <w:i/>
          <w:iCs/>
          <w:sz w:val="28"/>
          <w:szCs w:val="28"/>
        </w:rPr>
        <w:t>(danh mục các khoản thu, mức thu năm</w:t>
      </w:r>
      <w:r w:rsidR="00D54236">
        <w:rPr>
          <w:bCs/>
          <w:i/>
          <w:iCs/>
          <w:sz w:val="28"/>
          <w:szCs w:val="28"/>
        </w:rPr>
        <w:t xml:space="preserve"> học 2023-</w:t>
      </w:r>
      <w:r w:rsidRPr="00F772BB">
        <w:rPr>
          <w:bCs/>
          <w:i/>
          <w:iCs/>
          <w:sz w:val="28"/>
          <w:szCs w:val="28"/>
        </w:rPr>
        <w:t>2024).</w:t>
      </w:r>
    </w:p>
    <w:p w:rsidR="00D341D7" w:rsidRPr="00F772BB" w:rsidRDefault="00D341D7" w:rsidP="00D341D7">
      <w:pPr>
        <w:spacing w:before="120"/>
        <w:ind w:firstLine="709"/>
        <w:jc w:val="both"/>
        <w:rPr>
          <w:bCs/>
          <w:iCs/>
          <w:sz w:val="28"/>
          <w:szCs w:val="28"/>
        </w:rPr>
      </w:pPr>
      <w:r w:rsidRPr="00F772BB">
        <w:rPr>
          <w:b/>
          <w:bCs/>
          <w:sz w:val="28"/>
          <w:szCs w:val="28"/>
          <w:lang w:val="vi-VN" w:eastAsia="vi-VN"/>
        </w:rPr>
        <w:t>Điều 2</w:t>
      </w:r>
      <w:r w:rsidRPr="00F772BB">
        <w:rPr>
          <w:bCs/>
          <w:iCs/>
          <w:sz w:val="28"/>
          <w:szCs w:val="28"/>
        </w:rPr>
        <w:t xml:space="preserve">. Nghị quyết này có hiệu lực thi hành kể từ ngày Hội đồng trường </w:t>
      </w:r>
      <w:r w:rsidRPr="00F772BB">
        <w:rPr>
          <w:iCs/>
          <w:sz w:val="28"/>
          <w:szCs w:val="28"/>
        </w:rPr>
        <w:t>Trường Mầm non Đông Mai biểu quyết thông qua.</w:t>
      </w:r>
    </w:p>
    <w:p w:rsidR="00D341D7" w:rsidRPr="00F772BB" w:rsidRDefault="00D341D7" w:rsidP="00D341D7">
      <w:pPr>
        <w:spacing w:before="120"/>
        <w:ind w:firstLine="709"/>
        <w:jc w:val="both"/>
        <w:rPr>
          <w:bCs/>
          <w:iCs/>
          <w:sz w:val="28"/>
          <w:szCs w:val="28"/>
        </w:rPr>
      </w:pPr>
      <w:r w:rsidRPr="00F772BB">
        <w:rPr>
          <w:b/>
          <w:bCs/>
          <w:sz w:val="28"/>
          <w:szCs w:val="28"/>
          <w:lang w:val="vi-VN" w:eastAsia="vi-VN"/>
        </w:rPr>
        <w:t xml:space="preserve">Điều </w:t>
      </w:r>
      <w:r w:rsidRPr="00F772BB">
        <w:rPr>
          <w:b/>
          <w:bCs/>
          <w:sz w:val="28"/>
          <w:szCs w:val="28"/>
          <w:lang w:eastAsia="vi-VN"/>
        </w:rPr>
        <w:t>3</w:t>
      </w:r>
      <w:r w:rsidRPr="00F772BB">
        <w:rPr>
          <w:sz w:val="28"/>
          <w:szCs w:val="28"/>
          <w:lang w:val="vi-VN" w:eastAsia="vi-VN"/>
        </w:rPr>
        <w:t xml:space="preserve">. </w:t>
      </w:r>
      <w:r w:rsidRPr="00F772BB">
        <w:rPr>
          <w:sz w:val="28"/>
          <w:szCs w:val="28"/>
          <w:lang w:eastAsia="vi-VN"/>
        </w:rPr>
        <w:t xml:space="preserve">Hiệu trưởng trường Mầm non Đông Mai, các bộ phận, cá nhân có liên quan căn cứ Nghị quyết thực hiện có hiệu quả </w:t>
      </w:r>
      <w:r w:rsidRPr="00F772BB">
        <w:rPr>
          <w:bCs/>
          <w:sz w:val="28"/>
          <w:szCs w:val="28"/>
        </w:rPr>
        <w:t xml:space="preserve">dự toán thu-chi kinh phí dịch vụ phục vụ, hỗ trợ hoạt động giáo dục trong năm </w:t>
      </w:r>
      <w:r w:rsidR="00D54236">
        <w:rPr>
          <w:bCs/>
          <w:sz w:val="28"/>
          <w:szCs w:val="28"/>
        </w:rPr>
        <w:t xml:space="preserve"> học 2023 - </w:t>
      </w:r>
      <w:r w:rsidRPr="00F772BB">
        <w:rPr>
          <w:bCs/>
          <w:sz w:val="28"/>
          <w:szCs w:val="28"/>
        </w:rPr>
        <w:t>2024</w:t>
      </w:r>
      <w:r w:rsidRPr="00F772BB">
        <w:rPr>
          <w:bCs/>
          <w:iCs/>
          <w:sz w:val="28"/>
          <w:szCs w:val="28"/>
        </w:rPr>
        <w:t xml:space="preserve"> của nhà trường hiệu quả, đúng quy định.</w:t>
      </w:r>
    </w:p>
    <w:p w:rsidR="00D341D7" w:rsidRPr="00F772BB" w:rsidRDefault="00D341D7" w:rsidP="00D341D7">
      <w:pPr>
        <w:spacing w:before="119" w:after="119"/>
        <w:ind w:firstLine="709"/>
        <w:jc w:val="both"/>
        <w:rPr>
          <w:sz w:val="28"/>
          <w:szCs w:val="28"/>
          <w:lang w:eastAsia="vi-VN"/>
        </w:rPr>
      </w:pPr>
      <w:r w:rsidRPr="00F772BB">
        <w:rPr>
          <w:b/>
          <w:bCs/>
          <w:sz w:val="28"/>
          <w:szCs w:val="28"/>
          <w:lang w:eastAsia="vi-VN"/>
        </w:rPr>
        <w:t xml:space="preserve">Nghị quyết này đã được Hội đồng </w:t>
      </w:r>
      <w:r w:rsidRPr="00F772BB">
        <w:rPr>
          <w:iCs/>
          <w:sz w:val="28"/>
          <w:szCs w:val="28"/>
        </w:rPr>
        <w:t xml:space="preserve">Trường Mầm non Đông Mai nhiệm kỳ 2021-2026 thông qua tại phiên họp ngày </w:t>
      </w:r>
      <w:r w:rsidR="00D54236">
        <w:rPr>
          <w:iCs/>
          <w:sz w:val="28"/>
          <w:szCs w:val="28"/>
        </w:rPr>
        <w:t>16</w:t>
      </w:r>
      <w:r w:rsidRPr="00F772BB">
        <w:rPr>
          <w:iCs/>
          <w:sz w:val="28"/>
          <w:szCs w:val="28"/>
        </w:rPr>
        <w:t xml:space="preserve"> tháng </w:t>
      </w:r>
      <w:r w:rsidR="00D54236">
        <w:rPr>
          <w:iCs/>
          <w:sz w:val="28"/>
          <w:szCs w:val="28"/>
        </w:rPr>
        <w:t>10</w:t>
      </w:r>
      <w:r w:rsidRPr="00F772BB">
        <w:rPr>
          <w:iCs/>
          <w:sz w:val="28"/>
          <w:szCs w:val="28"/>
        </w:rPr>
        <w:t xml:space="preserve"> năm 202</w:t>
      </w:r>
      <w:r w:rsidR="00D54236">
        <w:rPr>
          <w:iCs/>
          <w:sz w:val="28"/>
          <w:szCs w:val="28"/>
        </w:rPr>
        <w:t>3</w:t>
      </w:r>
      <w:r w:rsidRPr="00F772BB">
        <w:rPr>
          <w:iCs/>
          <w:sz w:val="28"/>
          <w:szCs w:val="28"/>
        </w:rPr>
        <w:t>.</w:t>
      </w:r>
    </w:p>
    <w:p w:rsidR="00D341D7" w:rsidRPr="00DA3ACF" w:rsidRDefault="00D341D7" w:rsidP="00D341D7">
      <w:pPr>
        <w:spacing w:before="119" w:after="119"/>
        <w:ind w:firstLine="709"/>
        <w:jc w:val="both"/>
        <w:rPr>
          <w:lang w:eastAsia="vi-VN"/>
        </w:rPr>
      </w:pPr>
    </w:p>
    <w:tbl>
      <w:tblPr>
        <w:tblW w:w="10034" w:type="dxa"/>
        <w:tblLayout w:type="fixed"/>
        <w:tblLook w:val="0000" w:firstRow="0" w:lastRow="0" w:firstColumn="0" w:lastColumn="0" w:noHBand="0" w:noVBand="0"/>
      </w:tblPr>
      <w:tblGrid>
        <w:gridCol w:w="4185"/>
        <w:gridCol w:w="5849"/>
      </w:tblGrid>
      <w:tr w:rsidR="00D341D7" w:rsidRPr="00BA50E2" w:rsidTr="002E4426">
        <w:tblPrEx>
          <w:tblCellMar>
            <w:top w:w="0" w:type="dxa"/>
            <w:bottom w:w="0" w:type="dxa"/>
          </w:tblCellMar>
        </w:tblPrEx>
        <w:trPr>
          <w:trHeight w:val="1800"/>
        </w:trPr>
        <w:tc>
          <w:tcPr>
            <w:tcW w:w="4185" w:type="dxa"/>
          </w:tcPr>
          <w:p w:rsidR="00D341D7" w:rsidRPr="00E13A75" w:rsidRDefault="00D341D7" w:rsidP="00940B8E">
            <w:pPr>
              <w:spacing w:after="0" w:line="240" w:lineRule="auto"/>
              <w:jc w:val="both"/>
              <w:rPr>
                <w:szCs w:val="24"/>
                <w:lang w:val="vi-VN"/>
              </w:rPr>
            </w:pPr>
            <w:r w:rsidRPr="00B304C6">
              <w:rPr>
                <w:b/>
                <w:i/>
                <w:lang w:val="vi-VN"/>
              </w:rPr>
              <w:t xml:space="preserve">    </w:t>
            </w:r>
            <w:r w:rsidRPr="00E13A75">
              <w:rPr>
                <w:b/>
                <w:i/>
                <w:szCs w:val="24"/>
                <w:lang w:val="vi-VN"/>
              </w:rPr>
              <w:t>Nơi nhận</w:t>
            </w:r>
            <w:r w:rsidRPr="00E13A75">
              <w:rPr>
                <w:szCs w:val="24"/>
                <w:lang w:val="vi-VN"/>
              </w:rPr>
              <w:t>:</w:t>
            </w:r>
          </w:p>
          <w:p w:rsidR="00D341D7" w:rsidRDefault="00D341D7" w:rsidP="00940B8E">
            <w:pPr>
              <w:spacing w:after="0" w:line="240" w:lineRule="auto"/>
              <w:jc w:val="both"/>
              <w:rPr>
                <w:sz w:val="22"/>
                <w:lang w:val="vi-VN"/>
              </w:rPr>
            </w:pPr>
            <w:r w:rsidRPr="002D7E91">
              <w:rPr>
                <w:sz w:val="22"/>
                <w:lang w:val="vi-VN"/>
              </w:rPr>
              <w:t xml:space="preserve">- </w:t>
            </w:r>
            <w:r>
              <w:rPr>
                <w:sz w:val="22"/>
              </w:rPr>
              <w:t>Trường MNĐM</w:t>
            </w:r>
            <w:r w:rsidRPr="002D7E91">
              <w:rPr>
                <w:sz w:val="22"/>
                <w:lang w:val="vi-VN"/>
              </w:rPr>
              <w:t xml:space="preserve"> (để </w:t>
            </w:r>
            <w:r>
              <w:rPr>
                <w:sz w:val="22"/>
              </w:rPr>
              <w:t>b/c</w:t>
            </w:r>
            <w:r w:rsidRPr="002D7E91">
              <w:rPr>
                <w:sz w:val="22"/>
                <w:lang w:val="vi-VN"/>
              </w:rPr>
              <w:t>)</w:t>
            </w:r>
          </w:p>
          <w:p w:rsidR="00D341D7" w:rsidRDefault="00D341D7" w:rsidP="00940B8E">
            <w:pPr>
              <w:spacing w:after="0" w:line="240" w:lineRule="auto"/>
              <w:jc w:val="both"/>
              <w:rPr>
                <w:sz w:val="22"/>
                <w:lang w:val="vi-VN"/>
              </w:rPr>
            </w:pPr>
            <w:r>
              <w:rPr>
                <w:sz w:val="22"/>
              </w:rPr>
              <w:t>- Hiệu trưởng;</w:t>
            </w:r>
          </w:p>
          <w:p w:rsidR="00D341D7" w:rsidRDefault="00D341D7" w:rsidP="00940B8E">
            <w:pPr>
              <w:spacing w:after="0" w:line="240" w:lineRule="auto"/>
              <w:jc w:val="both"/>
              <w:rPr>
                <w:sz w:val="22"/>
              </w:rPr>
            </w:pPr>
            <w:r>
              <w:rPr>
                <w:sz w:val="22"/>
              </w:rPr>
              <w:t>- Các thành viên HĐT;</w:t>
            </w:r>
          </w:p>
          <w:p w:rsidR="00D341D7" w:rsidRDefault="00D341D7" w:rsidP="00940B8E">
            <w:pPr>
              <w:spacing w:after="0" w:line="240" w:lineRule="auto"/>
              <w:jc w:val="both"/>
              <w:rPr>
                <w:sz w:val="22"/>
              </w:rPr>
            </w:pPr>
            <w:r>
              <w:rPr>
                <w:sz w:val="22"/>
              </w:rPr>
              <w:t>- Lưu VT, HSHĐT;</w:t>
            </w:r>
          </w:p>
          <w:p w:rsidR="00D341D7" w:rsidRPr="003E6891" w:rsidRDefault="00D341D7" w:rsidP="00940B8E">
            <w:pPr>
              <w:spacing w:after="0" w:line="240" w:lineRule="auto"/>
              <w:jc w:val="both"/>
              <w:rPr>
                <w:sz w:val="22"/>
              </w:rPr>
            </w:pPr>
            <w:r>
              <w:rPr>
                <w:sz w:val="22"/>
              </w:rPr>
              <w:t>- Niêm yết tại trường;</w:t>
            </w:r>
          </w:p>
          <w:p w:rsidR="00D341D7" w:rsidRPr="00E65914" w:rsidRDefault="00D341D7" w:rsidP="00940B8E">
            <w:pPr>
              <w:spacing w:after="0" w:line="240" w:lineRule="auto"/>
              <w:jc w:val="both"/>
              <w:rPr>
                <w:sz w:val="22"/>
              </w:rPr>
            </w:pPr>
            <w:r w:rsidRPr="00BA50E2">
              <w:rPr>
                <w:sz w:val="22"/>
              </w:rPr>
              <w:t xml:space="preserve">- </w:t>
            </w:r>
            <w:r>
              <w:rPr>
                <w:sz w:val="22"/>
              </w:rPr>
              <w:t>Lưu VT, HSHĐT</w:t>
            </w:r>
            <w:r w:rsidRPr="00BA50E2">
              <w:rPr>
                <w:sz w:val="22"/>
              </w:rPr>
              <w:t>./.</w:t>
            </w:r>
          </w:p>
        </w:tc>
        <w:tc>
          <w:tcPr>
            <w:tcW w:w="5849" w:type="dxa"/>
          </w:tcPr>
          <w:p w:rsidR="00D341D7" w:rsidRPr="00DF4EFB" w:rsidRDefault="00D341D7" w:rsidP="00940B8E">
            <w:pPr>
              <w:spacing w:after="0" w:line="240" w:lineRule="auto"/>
              <w:jc w:val="center"/>
              <w:rPr>
                <w:b/>
                <w:sz w:val="26"/>
                <w:szCs w:val="26"/>
              </w:rPr>
            </w:pPr>
            <w:r w:rsidRPr="00DF4EFB">
              <w:rPr>
                <w:b/>
                <w:sz w:val="26"/>
                <w:szCs w:val="26"/>
              </w:rPr>
              <w:t>TM.HỘI ĐỒNG TRƯỜNG</w:t>
            </w:r>
          </w:p>
          <w:p w:rsidR="00D341D7" w:rsidRDefault="00D341D7" w:rsidP="00940B8E">
            <w:pPr>
              <w:spacing w:after="0" w:line="240" w:lineRule="auto"/>
              <w:jc w:val="center"/>
              <w:rPr>
                <w:b/>
                <w:sz w:val="26"/>
                <w:szCs w:val="26"/>
              </w:rPr>
            </w:pPr>
            <w:r w:rsidRPr="00DF4EFB">
              <w:rPr>
                <w:b/>
                <w:sz w:val="26"/>
                <w:szCs w:val="26"/>
              </w:rPr>
              <w:t>CHỦ TỊCH</w:t>
            </w:r>
          </w:p>
          <w:p w:rsidR="00D54236" w:rsidRPr="00D54236" w:rsidRDefault="00D54236" w:rsidP="00940B8E">
            <w:pPr>
              <w:spacing w:after="0" w:line="240" w:lineRule="auto"/>
              <w:jc w:val="center"/>
              <w:rPr>
                <w:b/>
                <w:sz w:val="26"/>
                <w:szCs w:val="26"/>
              </w:rPr>
            </w:pPr>
          </w:p>
          <w:p w:rsidR="00D341D7" w:rsidRDefault="00D341D7" w:rsidP="00940B8E">
            <w:pPr>
              <w:spacing w:after="0" w:line="240" w:lineRule="auto"/>
              <w:rPr>
                <w:b/>
              </w:rPr>
            </w:pPr>
          </w:p>
          <w:p w:rsidR="00940B8E" w:rsidRDefault="00940B8E" w:rsidP="00940B8E">
            <w:pPr>
              <w:spacing w:after="0" w:line="240" w:lineRule="auto"/>
              <w:rPr>
                <w:b/>
              </w:rPr>
            </w:pPr>
          </w:p>
          <w:p w:rsidR="00940B8E" w:rsidRDefault="00940B8E" w:rsidP="00940B8E">
            <w:pPr>
              <w:spacing w:after="0" w:line="240" w:lineRule="auto"/>
              <w:rPr>
                <w:b/>
              </w:rPr>
            </w:pPr>
          </w:p>
          <w:p w:rsidR="00D341D7" w:rsidRPr="00DF4EFB" w:rsidRDefault="00D341D7" w:rsidP="00940B8E">
            <w:pPr>
              <w:spacing w:after="0" w:line="240" w:lineRule="auto"/>
              <w:rPr>
                <w:b/>
                <w:sz w:val="26"/>
                <w:szCs w:val="26"/>
              </w:rPr>
            </w:pPr>
            <w:r w:rsidRPr="00DF4EFB">
              <w:rPr>
                <w:b/>
                <w:sz w:val="26"/>
                <w:szCs w:val="26"/>
              </w:rPr>
              <w:t xml:space="preserve">                          </w:t>
            </w:r>
            <w:r>
              <w:rPr>
                <w:b/>
                <w:sz w:val="26"/>
                <w:szCs w:val="26"/>
              </w:rPr>
              <w:t xml:space="preserve">   </w:t>
            </w:r>
            <w:r w:rsidRPr="00DF4EFB">
              <w:rPr>
                <w:b/>
                <w:sz w:val="26"/>
                <w:szCs w:val="26"/>
              </w:rPr>
              <w:t>HIỆU TRƯỞNG</w:t>
            </w:r>
          </w:p>
          <w:p w:rsidR="00D341D7" w:rsidRDefault="00D341D7" w:rsidP="00940B8E">
            <w:pPr>
              <w:spacing w:after="0" w:line="240" w:lineRule="auto"/>
              <w:jc w:val="center"/>
              <w:rPr>
                <w:b/>
              </w:rPr>
            </w:pPr>
            <w:r w:rsidRPr="000207BA">
              <w:rPr>
                <w:b/>
              </w:rPr>
              <w:t>Phạm Thị Hiên</w:t>
            </w: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jc w:val="center"/>
              <w:rPr>
                <w:b/>
              </w:rPr>
            </w:pPr>
          </w:p>
          <w:p w:rsidR="00D341D7" w:rsidRDefault="00D341D7" w:rsidP="002E4426">
            <w:pPr>
              <w:spacing w:line="320" w:lineRule="exact"/>
              <w:rPr>
                <w:b/>
              </w:rPr>
            </w:pPr>
          </w:p>
          <w:p w:rsidR="00D341D7" w:rsidRDefault="00D341D7" w:rsidP="002E4426">
            <w:pPr>
              <w:spacing w:line="320" w:lineRule="exact"/>
              <w:rPr>
                <w:b/>
              </w:rPr>
            </w:pPr>
          </w:p>
          <w:p w:rsidR="00D341D7" w:rsidRDefault="00D341D7" w:rsidP="002E4426">
            <w:pPr>
              <w:spacing w:line="320" w:lineRule="exact"/>
              <w:rPr>
                <w:b/>
              </w:rPr>
            </w:pPr>
          </w:p>
          <w:p w:rsidR="00D341D7" w:rsidRPr="00A02A33" w:rsidRDefault="00D341D7" w:rsidP="002E4426">
            <w:pPr>
              <w:spacing w:line="320" w:lineRule="exact"/>
              <w:rPr>
                <w:b/>
              </w:rPr>
            </w:pPr>
          </w:p>
        </w:tc>
      </w:tr>
    </w:tbl>
    <w:p w:rsidR="00495EC7" w:rsidRDefault="00495EC7" w:rsidP="00D341D7">
      <w:pPr>
        <w:pStyle w:val="NormalWeb"/>
        <w:shd w:val="clear" w:color="auto" w:fill="FFFFFF"/>
        <w:spacing w:before="0" w:beforeAutospacing="0" w:after="150" w:afterAutospacing="0"/>
        <w:ind w:firstLine="720"/>
        <w:jc w:val="center"/>
        <w:rPr>
          <w:rFonts w:ascii="Helvetica" w:hAnsi="Helvetica"/>
          <w:color w:val="333333"/>
          <w:sz w:val="18"/>
          <w:szCs w:val="18"/>
        </w:rPr>
      </w:pPr>
    </w:p>
    <w:sectPr w:rsidR="00495EC7" w:rsidSect="001571B1">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E9"/>
    <w:multiLevelType w:val="hybridMultilevel"/>
    <w:tmpl w:val="5D6A46B8"/>
    <w:lvl w:ilvl="0" w:tplc="2E96A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21C04"/>
    <w:multiLevelType w:val="hybridMultilevel"/>
    <w:tmpl w:val="298419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DA7066"/>
    <w:multiLevelType w:val="hybridMultilevel"/>
    <w:tmpl w:val="5A84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10D80"/>
    <w:multiLevelType w:val="multilevel"/>
    <w:tmpl w:val="57328A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942756"/>
    <w:multiLevelType w:val="multilevel"/>
    <w:tmpl w:val="9D4020B4"/>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3C373C7A"/>
    <w:multiLevelType w:val="hybridMultilevel"/>
    <w:tmpl w:val="D2FC9FEC"/>
    <w:lvl w:ilvl="0" w:tplc="408A568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76B0A"/>
    <w:multiLevelType w:val="hybridMultilevel"/>
    <w:tmpl w:val="29841954"/>
    <w:lvl w:ilvl="0" w:tplc="FD987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22F32"/>
    <w:multiLevelType w:val="hybridMultilevel"/>
    <w:tmpl w:val="50845868"/>
    <w:lvl w:ilvl="0" w:tplc="E8A6C1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1987913"/>
    <w:multiLevelType w:val="multilevel"/>
    <w:tmpl w:val="5C12A37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F112CA"/>
    <w:multiLevelType w:val="hybridMultilevel"/>
    <w:tmpl w:val="8CD09DB4"/>
    <w:lvl w:ilvl="0" w:tplc="E5B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06F9C"/>
    <w:multiLevelType w:val="multilevel"/>
    <w:tmpl w:val="09FA27B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7B51C84"/>
    <w:multiLevelType w:val="multilevel"/>
    <w:tmpl w:val="4D924D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02937">
    <w:abstractNumId w:val="0"/>
  </w:num>
  <w:num w:numId="2" w16cid:durableId="1041131248">
    <w:abstractNumId w:val="9"/>
  </w:num>
  <w:num w:numId="3" w16cid:durableId="1216433608">
    <w:abstractNumId w:val="8"/>
  </w:num>
  <w:num w:numId="4" w16cid:durableId="1422674911">
    <w:abstractNumId w:val="11"/>
  </w:num>
  <w:num w:numId="5" w16cid:durableId="1579360236">
    <w:abstractNumId w:val="3"/>
  </w:num>
  <w:num w:numId="6" w16cid:durableId="60253485">
    <w:abstractNumId w:val="10"/>
  </w:num>
  <w:num w:numId="7" w16cid:durableId="1454134082">
    <w:abstractNumId w:val="6"/>
  </w:num>
  <w:num w:numId="8" w16cid:durableId="148443542">
    <w:abstractNumId w:val="1"/>
  </w:num>
  <w:num w:numId="9" w16cid:durableId="613445238">
    <w:abstractNumId w:val="7"/>
  </w:num>
  <w:num w:numId="10" w16cid:durableId="142046165">
    <w:abstractNumId w:val="4"/>
  </w:num>
  <w:num w:numId="11" w16cid:durableId="1960141641">
    <w:abstractNumId w:val="2"/>
  </w:num>
  <w:num w:numId="12" w16cid:durableId="39551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0649C"/>
    <w:rsid w:val="00024A01"/>
    <w:rsid w:val="000305F8"/>
    <w:rsid w:val="00030A55"/>
    <w:rsid w:val="00033270"/>
    <w:rsid w:val="000408E9"/>
    <w:rsid w:val="0004310B"/>
    <w:rsid w:val="00045AA8"/>
    <w:rsid w:val="0005384B"/>
    <w:rsid w:val="000943A6"/>
    <w:rsid w:val="00094817"/>
    <w:rsid w:val="00094982"/>
    <w:rsid w:val="000B5807"/>
    <w:rsid w:val="000F33E7"/>
    <w:rsid w:val="00102B68"/>
    <w:rsid w:val="00132F16"/>
    <w:rsid w:val="00135FF6"/>
    <w:rsid w:val="0015206B"/>
    <w:rsid w:val="001571B1"/>
    <w:rsid w:val="00157A42"/>
    <w:rsid w:val="001708B7"/>
    <w:rsid w:val="00171598"/>
    <w:rsid w:val="00171782"/>
    <w:rsid w:val="00175A28"/>
    <w:rsid w:val="001C1B33"/>
    <w:rsid w:val="001F4394"/>
    <w:rsid w:val="00203D16"/>
    <w:rsid w:val="00233E84"/>
    <w:rsid w:val="00236E3C"/>
    <w:rsid w:val="00237D01"/>
    <w:rsid w:val="00261CCD"/>
    <w:rsid w:val="0026311E"/>
    <w:rsid w:val="00284011"/>
    <w:rsid w:val="002857FC"/>
    <w:rsid w:val="002C26D7"/>
    <w:rsid w:val="002C46A7"/>
    <w:rsid w:val="0032607C"/>
    <w:rsid w:val="00327B1B"/>
    <w:rsid w:val="00344CA1"/>
    <w:rsid w:val="00350FDF"/>
    <w:rsid w:val="00355D44"/>
    <w:rsid w:val="00366E19"/>
    <w:rsid w:val="00381383"/>
    <w:rsid w:val="00383C0D"/>
    <w:rsid w:val="00386D1F"/>
    <w:rsid w:val="00396E1C"/>
    <w:rsid w:val="003A5C8B"/>
    <w:rsid w:val="003C0F4E"/>
    <w:rsid w:val="003D090D"/>
    <w:rsid w:val="00402A74"/>
    <w:rsid w:val="00461BF8"/>
    <w:rsid w:val="00495EC7"/>
    <w:rsid w:val="004D190D"/>
    <w:rsid w:val="00510159"/>
    <w:rsid w:val="00510825"/>
    <w:rsid w:val="0051192F"/>
    <w:rsid w:val="00515329"/>
    <w:rsid w:val="005250FE"/>
    <w:rsid w:val="005603A6"/>
    <w:rsid w:val="0056312D"/>
    <w:rsid w:val="00564FE5"/>
    <w:rsid w:val="0057711C"/>
    <w:rsid w:val="005C7A0C"/>
    <w:rsid w:val="005D39C4"/>
    <w:rsid w:val="006007CF"/>
    <w:rsid w:val="00635FBD"/>
    <w:rsid w:val="00637A6B"/>
    <w:rsid w:val="006439DF"/>
    <w:rsid w:val="00650E44"/>
    <w:rsid w:val="00664323"/>
    <w:rsid w:val="00667A7F"/>
    <w:rsid w:val="00674678"/>
    <w:rsid w:val="00676C5A"/>
    <w:rsid w:val="006E4FD6"/>
    <w:rsid w:val="006F605C"/>
    <w:rsid w:val="00702F10"/>
    <w:rsid w:val="0070329C"/>
    <w:rsid w:val="00731AC1"/>
    <w:rsid w:val="0073781F"/>
    <w:rsid w:val="00741E9F"/>
    <w:rsid w:val="00754499"/>
    <w:rsid w:val="00757438"/>
    <w:rsid w:val="0077602E"/>
    <w:rsid w:val="00787561"/>
    <w:rsid w:val="007940D0"/>
    <w:rsid w:val="0079582E"/>
    <w:rsid w:val="007A5D99"/>
    <w:rsid w:val="007B1935"/>
    <w:rsid w:val="007B7FCD"/>
    <w:rsid w:val="007D0FD1"/>
    <w:rsid w:val="007E0C3C"/>
    <w:rsid w:val="007E235C"/>
    <w:rsid w:val="007E3FDF"/>
    <w:rsid w:val="00804912"/>
    <w:rsid w:val="00845B1F"/>
    <w:rsid w:val="00865699"/>
    <w:rsid w:val="008A5164"/>
    <w:rsid w:val="008B2DB0"/>
    <w:rsid w:val="008C2397"/>
    <w:rsid w:val="008C6546"/>
    <w:rsid w:val="008E7929"/>
    <w:rsid w:val="009033F3"/>
    <w:rsid w:val="0090679D"/>
    <w:rsid w:val="00914151"/>
    <w:rsid w:val="00930AAC"/>
    <w:rsid w:val="00940B8E"/>
    <w:rsid w:val="009570E5"/>
    <w:rsid w:val="00986CD6"/>
    <w:rsid w:val="00996E44"/>
    <w:rsid w:val="009978E6"/>
    <w:rsid w:val="009E6DD3"/>
    <w:rsid w:val="00A03992"/>
    <w:rsid w:val="00A06277"/>
    <w:rsid w:val="00A30035"/>
    <w:rsid w:val="00A31E31"/>
    <w:rsid w:val="00A357BE"/>
    <w:rsid w:val="00A44ABE"/>
    <w:rsid w:val="00A84EEA"/>
    <w:rsid w:val="00AB38AE"/>
    <w:rsid w:val="00AE5BD9"/>
    <w:rsid w:val="00B15790"/>
    <w:rsid w:val="00B2430C"/>
    <w:rsid w:val="00B34DE3"/>
    <w:rsid w:val="00B377E3"/>
    <w:rsid w:val="00B67F76"/>
    <w:rsid w:val="00B81B0D"/>
    <w:rsid w:val="00BA49CD"/>
    <w:rsid w:val="00BE29D7"/>
    <w:rsid w:val="00BF17FA"/>
    <w:rsid w:val="00BF6171"/>
    <w:rsid w:val="00C07767"/>
    <w:rsid w:val="00C21FCA"/>
    <w:rsid w:val="00C31E06"/>
    <w:rsid w:val="00C3202D"/>
    <w:rsid w:val="00C4113D"/>
    <w:rsid w:val="00C47BBC"/>
    <w:rsid w:val="00C8124C"/>
    <w:rsid w:val="00C94366"/>
    <w:rsid w:val="00C96DBF"/>
    <w:rsid w:val="00CA63C6"/>
    <w:rsid w:val="00CC3FD3"/>
    <w:rsid w:val="00CE2316"/>
    <w:rsid w:val="00CF519A"/>
    <w:rsid w:val="00D3107F"/>
    <w:rsid w:val="00D341D7"/>
    <w:rsid w:val="00D35427"/>
    <w:rsid w:val="00D42224"/>
    <w:rsid w:val="00D52EAB"/>
    <w:rsid w:val="00D54236"/>
    <w:rsid w:val="00D87A53"/>
    <w:rsid w:val="00D9279F"/>
    <w:rsid w:val="00DA334E"/>
    <w:rsid w:val="00DA4539"/>
    <w:rsid w:val="00DA6D16"/>
    <w:rsid w:val="00DB4C23"/>
    <w:rsid w:val="00DB6D49"/>
    <w:rsid w:val="00DD36CB"/>
    <w:rsid w:val="00DF7C86"/>
    <w:rsid w:val="00E25B34"/>
    <w:rsid w:val="00EB6B4A"/>
    <w:rsid w:val="00EC16A2"/>
    <w:rsid w:val="00EC5859"/>
    <w:rsid w:val="00EE3E68"/>
    <w:rsid w:val="00EE45CA"/>
    <w:rsid w:val="00EE60BB"/>
    <w:rsid w:val="00EE682A"/>
    <w:rsid w:val="00EE7F07"/>
    <w:rsid w:val="00EF27A3"/>
    <w:rsid w:val="00F027F8"/>
    <w:rsid w:val="00F03234"/>
    <w:rsid w:val="00F114F7"/>
    <w:rsid w:val="00F17C84"/>
    <w:rsid w:val="00F67B5F"/>
    <w:rsid w:val="00F772BB"/>
    <w:rsid w:val="00F84295"/>
    <w:rsid w:val="00F97A5B"/>
    <w:rsid w:val="00FA547C"/>
    <w:rsid w:val="00FC1705"/>
    <w:rsid w:val="00FC6361"/>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4674"/>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41D7"/>
    <w:pPr>
      <w:keepNext/>
      <w:spacing w:before="480" w:after="120" w:line="240" w:lineRule="auto"/>
      <w:jc w:val="center"/>
      <w:outlineLvl w:val="0"/>
    </w:pPr>
    <w:rPr>
      <w:rFonts w:ascii=".VnAvantH" w:eastAsia="Times New Roman" w:hAnsi=".VnAvantH" w:cs="Times New Roman"/>
      <w:b/>
      <w:kern w:val="28"/>
      <w:sz w:val="3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paragraph" w:styleId="ListParagraph">
    <w:name w:val="List Paragraph"/>
    <w:basedOn w:val="Normal"/>
    <w:uiPriority w:val="34"/>
    <w:qFormat/>
    <w:rsid w:val="008E7929"/>
    <w:pPr>
      <w:ind w:left="720"/>
      <w:contextualSpacing/>
    </w:pPr>
  </w:style>
  <w:style w:type="character" w:customStyle="1" w:styleId="markedcontent">
    <w:name w:val="markedcontent"/>
    <w:basedOn w:val="DefaultParagraphFont"/>
    <w:rsid w:val="00DF7C86"/>
  </w:style>
  <w:style w:type="paragraph" w:styleId="BodyTextIndent">
    <w:name w:val="Body Text Indent"/>
    <w:basedOn w:val="Normal"/>
    <w:link w:val="BodyTextIndentChar"/>
    <w:unhideWhenUsed/>
    <w:rsid w:val="00DF7C86"/>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DF7C86"/>
    <w:rPr>
      <w:rFonts w:eastAsia="Times New Roman" w:cs="Times New Roman"/>
      <w:kern w:val="0"/>
      <w:szCs w:val="24"/>
      <w14:ligatures w14:val="none"/>
    </w:rPr>
  </w:style>
  <w:style w:type="table" w:styleId="TableGrid">
    <w:name w:val="Table Grid"/>
    <w:basedOn w:val="TableNormal"/>
    <w:uiPriority w:val="39"/>
    <w:rsid w:val="0084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D87A53"/>
    <w:rPr>
      <w:rFonts w:eastAsia="Times New Roman" w:cs="Times New Roman"/>
      <w:kern w:val="0"/>
      <w:szCs w:val="24"/>
      <w14:ligatures w14:val="none"/>
    </w:rPr>
  </w:style>
  <w:style w:type="character" w:customStyle="1" w:styleId="Heading1Char">
    <w:name w:val="Heading 1 Char"/>
    <w:basedOn w:val="DefaultParagraphFont"/>
    <w:link w:val="Heading1"/>
    <w:rsid w:val="00D341D7"/>
    <w:rPr>
      <w:rFonts w:ascii=".VnAvantH" w:eastAsia="Times New Roman" w:hAnsi=".VnAvantH" w:cs="Times New Roman"/>
      <w:b/>
      <w:kern w:val="28"/>
      <w:sz w:val="30"/>
      <w:szCs w:val="20"/>
      <w14:ligatures w14:val="none"/>
    </w:rPr>
  </w:style>
  <w:style w:type="character" w:customStyle="1" w:styleId="Bodytext4">
    <w:name w:val="Body text (4)_"/>
    <w:link w:val="Bodytext40"/>
    <w:uiPriority w:val="99"/>
    <w:rsid w:val="00D341D7"/>
    <w:rPr>
      <w:i/>
      <w:iCs/>
      <w:sz w:val="25"/>
      <w:szCs w:val="25"/>
      <w:shd w:val="clear" w:color="auto" w:fill="FFFFFF"/>
    </w:rPr>
  </w:style>
  <w:style w:type="paragraph" w:customStyle="1" w:styleId="Bodytext40">
    <w:name w:val="Body text (4)"/>
    <w:basedOn w:val="Normal"/>
    <w:link w:val="Bodytext4"/>
    <w:uiPriority w:val="99"/>
    <w:rsid w:val="00D341D7"/>
    <w:pPr>
      <w:widowControl w:val="0"/>
      <w:shd w:val="clear" w:color="auto" w:fill="FFFFFF"/>
      <w:spacing w:after="0" w:line="586" w:lineRule="exact"/>
      <w:ind w:firstLine="360"/>
    </w:pPr>
    <w:rPr>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186</cp:revision>
  <cp:lastPrinted>2024-07-15T08:35:00Z</cp:lastPrinted>
  <dcterms:created xsi:type="dcterms:W3CDTF">2024-04-16T01:41:00Z</dcterms:created>
  <dcterms:modified xsi:type="dcterms:W3CDTF">2024-07-15T08:50:00Z</dcterms:modified>
</cp:coreProperties>
</file>