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9" w:type="dxa"/>
        <w:tblInd w:w="-572" w:type="dxa"/>
        <w:tblLook w:val="04A0" w:firstRow="1" w:lastRow="0" w:firstColumn="1" w:lastColumn="0" w:noHBand="0" w:noVBand="1"/>
      </w:tblPr>
      <w:tblGrid>
        <w:gridCol w:w="4162"/>
        <w:gridCol w:w="5757"/>
      </w:tblGrid>
      <w:tr w:rsidR="00025CEC" w:rsidRPr="00AA4FDA" w14:paraId="367C18B7" w14:textId="77777777" w:rsidTr="001F61FD">
        <w:tc>
          <w:tcPr>
            <w:tcW w:w="4162" w:type="dxa"/>
          </w:tcPr>
          <w:p w14:paraId="7A6432BA" w14:textId="3A12AD0D" w:rsidR="00025CEC" w:rsidRPr="00AA4FDA" w:rsidRDefault="005F32DB" w:rsidP="00333E00">
            <w:pPr>
              <w:widowControl w:val="0"/>
              <w:spacing w:after="0" w:line="240" w:lineRule="auto"/>
              <w:jc w:val="center"/>
              <w:rPr>
                <w:sz w:val="26"/>
              </w:rPr>
            </w:pPr>
            <w:r>
              <w:rPr>
                <w:sz w:val="26"/>
              </w:rPr>
              <w:t>PHÒNG GD&amp;ĐT QUẢNG YÊN</w:t>
            </w:r>
          </w:p>
          <w:p w14:paraId="70FAF7CA" w14:textId="24BBCE3C" w:rsidR="00025CEC" w:rsidRPr="00AA4FDA" w:rsidRDefault="005F32DB" w:rsidP="00333E00">
            <w:pPr>
              <w:widowControl w:val="0"/>
              <w:spacing w:after="0" w:line="240" w:lineRule="auto"/>
              <w:jc w:val="center"/>
              <w:rPr>
                <w:b/>
                <w:sz w:val="24"/>
              </w:rPr>
            </w:pPr>
            <w:r>
              <w:rPr>
                <w:b/>
                <w:sz w:val="24"/>
              </w:rPr>
              <w:t>TRƯỜNG MN ĐÔNG MAI</w:t>
            </w:r>
          </w:p>
          <w:p w14:paraId="6700E1B6" w14:textId="77777777" w:rsidR="00025CEC" w:rsidRPr="00AA4FDA" w:rsidRDefault="00025CEC" w:rsidP="00333E00">
            <w:pPr>
              <w:widowControl w:val="0"/>
              <w:spacing w:after="0" w:line="240" w:lineRule="auto"/>
              <w:jc w:val="center"/>
            </w:pPr>
            <w:r w:rsidRPr="00AA4FDA">
              <w:rPr>
                <w:noProof/>
              </w:rPr>
              <mc:AlternateContent>
                <mc:Choice Requires="wps">
                  <w:drawing>
                    <wp:anchor distT="4294967294" distB="4294967294" distL="114300" distR="114300" simplePos="0" relativeHeight="251661824" behindDoc="0" locked="0" layoutInCell="1" allowOverlap="1" wp14:anchorId="74357CDD" wp14:editId="47A4BA6F">
                      <wp:simplePos x="0" y="0"/>
                      <wp:positionH relativeFrom="column">
                        <wp:posOffset>551291</wp:posOffset>
                      </wp:positionH>
                      <wp:positionV relativeFrom="paragraph">
                        <wp:posOffset>73660</wp:posOffset>
                      </wp:positionV>
                      <wp:extent cx="10800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E1FADC" id="_x0000_t32" coordsize="21600,21600" o:spt="32" o:oned="t" path="m,l21600,21600e" filled="f">
                      <v:path arrowok="t" fillok="f" o:connecttype="none"/>
                      <o:lock v:ext="edit" shapetype="t"/>
                    </v:shapetype>
                    <v:shape id="Straight Arrow Connector 4" o:spid="_x0000_s1026" type="#_x0000_t32" style="position:absolute;margin-left:43.4pt;margin-top:5.8pt;width:85.05pt;height:0;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"/>
                  </w:pict>
                </mc:Fallback>
              </mc:AlternateContent>
            </w:r>
          </w:p>
          <w:p w14:paraId="27E00186" w14:textId="502B8A6D" w:rsidR="00025CEC" w:rsidRPr="00AA4FDA" w:rsidRDefault="00025CEC" w:rsidP="00E0466C">
            <w:pPr>
              <w:widowControl w:val="0"/>
              <w:spacing w:after="60" w:line="240" w:lineRule="auto"/>
              <w:jc w:val="center"/>
              <w:rPr>
                <w:sz w:val="27"/>
                <w:szCs w:val="27"/>
              </w:rPr>
            </w:pPr>
            <w:r w:rsidRPr="00AA4FDA">
              <w:rPr>
                <w:sz w:val="27"/>
                <w:szCs w:val="27"/>
              </w:rPr>
              <w:t xml:space="preserve">Số: </w:t>
            </w:r>
            <w:r w:rsidR="005F32DB">
              <w:rPr>
                <w:sz w:val="27"/>
                <w:szCs w:val="27"/>
              </w:rPr>
              <w:t>35/KH</w:t>
            </w:r>
            <w:r w:rsidRPr="00AA4FDA">
              <w:rPr>
                <w:sz w:val="27"/>
                <w:szCs w:val="27"/>
              </w:rPr>
              <w:t>-</w:t>
            </w:r>
            <w:r w:rsidR="005F32DB">
              <w:rPr>
                <w:sz w:val="27"/>
                <w:szCs w:val="27"/>
              </w:rPr>
              <w:t>MNĐM</w:t>
            </w:r>
          </w:p>
          <w:p w14:paraId="73B8D1C9" w14:textId="1C4872DC" w:rsidR="00025CEC" w:rsidRPr="00AA4FDA" w:rsidRDefault="00025CEC" w:rsidP="00E0466C">
            <w:pPr>
              <w:widowControl w:val="0"/>
              <w:spacing w:after="0" w:line="240" w:lineRule="auto"/>
              <w:jc w:val="center"/>
              <w:rPr>
                <w:sz w:val="23"/>
                <w:szCs w:val="23"/>
              </w:rPr>
            </w:pPr>
          </w:p>
        </w:tc>
        <w:tc>
          <w:tcPr>
            <w:tcW w:w="5757" w:type="dxa"/>
          </w:tcPr>
          <w:p w14:paraId="1454FA2B" w14:textId="77777777" w:rsidR="00025CEC" w:rsidRPr="00AA4FDA" w:rsidRDefault="00025CEC" w:rsidP="00333E00">
            <w:pPr>
              <w:widowControl w:val="0"/>
              <w:spacing w:after="0" w:line="240" w:lineRule="auto"/>
              <w:jc w:val="center"/>
              <w:rPr>
                <w:b/>
                <w:sz w:val="26"/>
              </w:rPr>
            </w:pPr>
            <w:r w:rsidRPr="00AA4FDA">
              <w:rPr>
                <w:b/>
                <w:sz w:val="26"/>
              </w:rPr>
              <w:t>CỘNG HÒA XÃ HỘI CHỦ NGHĨA VIỆT NAM</w:t>
            </w:r>
          </w:p>
          <w:p w14:paraId="1B0DF7B3" w14:textId="77777777" w:rsidR="00025CEC" w:rsidRPr="00AA4FDA" w:rsidRDefault="00025CEC" w:rsidP="00333E00">
            <w:pPr>
              <w:widowControl w:val="0"/>
              <w:spacing w:after="0" w:line="240" w:lineRule="auto"/>
              <w:jc w:val="center"/>
              <w:rPr>
                <w:b/>
                <w:szCs w:val="28"/>
              </w:rPr>
            </w:pPr>
            <w:r w:rsidRPr="00AA4FDA">
              <w:rPr>
                <w:b/>
                <w:szCs w:val="28"/>
              </w:rPr>
              <w:t>Độc lập - Tự do - Hạnh phúc</w:t>
            </w:r>
          </w:p>
          <w:p w14:paraId="01E44AB9" w14:textId="77777777" w:rsidR="00025CEC" w:rsidRPr="00AA4FDA" w:rsidRDefault="00025CEC" w:rsidP="00333E00">
            <w:pPr>
              <w:widowControl w:val="0"/>
              <w:spacing w:after="0" w:line="240" w:lineRule="auto"/>
              <w:jc w:val="center"/>
            </w:pPr>
            <w:r w:rsidRPr="00AA4FDA">
              <w:rPr>
                <w:noProof/>
              </w:rPr>
              <mc:AlternateContent>
                <mc:Choice Requires="wps">
                  <w:drawing>
                    <wp:anchor distT="4294967294" distB="4294967294" distL="114300" distR="114300" simplePos="0" relativeHeight="251660800" behindDoc="0" locked="0" layoutInCell="1" allowOverlap="1" wp14:anchorId="0F078FF4" wp14:editId="4F5B6245">
                      <wp:simplePos x="0" y="0"/>
                      <wp:positionH relativeFrom="column">
                        <wp:posOffset>697754</wp:posOffset>
                      </wp:positionH>
                      <wp:positionV relativeFrom="paragraph">
                        <wp:posOffset>44450</wp:posOffset>
                      </wp:positionV>
                      <wp:extent cx="214312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DF588" id="Straight Arrow Connector 5" o:spid="_x0000_s1026" type="#_x0000_t32" style="position:absolute;margin-left:54.95pt;margin-top:3.5pt;width:168.75pt;height:0;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"/>
                  </w:pict>
                </mc:Fallback>
              </mc:AlternateContent>
            </w:r>
          </w:p>
          <w:p w14:paraId="2E1353A1" w14:textId="079EFD9B" w:rsidR="00025CEC" w:rsidRPr="00AA4FDA" w:rsidRDefault="005F32DB" w:rsidP="00333E00">
            <w:pPr>
              <w:widowControl w:val="0"/>
              <w:spacing w:after="0" w:line="240" w:lineRule="auto"/>
              <w:jc w:val="center"/>
              <w:rPr>
                <w:i/>
                <w:szCs w:val="28"/>
              </w:rPr>
            </w:pPr>
            <w:r>
              <w:rPr>
                <w:i/>
                <w:szCs w:val="28"/>
              </w:rPr>
              <w:t>Đông Mai</w:t>
            </w:r>
            <w:r w:rsidR="00025CEC" w:rsidRPr="00AA4FDA">
              <w:rPr>
                <w:i/>
                <w:szCs w:val="28"/>
              </w:rPr>
              <w:t xml:space="preserve">, ngày </w:t>
            </w:r>
            <w:r>
              <w:rPr>
                <w:i/>
                <w:szCs w:val="28"/>
              </w:rPr>
              <w:t>14</w:t>
            </w:r>
            <w:r w:rsidR="00025CEC" w:rsidRPr="00AA4FDA">
              <w:rPr>
                <w:i/>
                <w:szCs w:val="28"/>
              </w:rPr>
              <w:t xml:space="preserve"> tháng </w:t>
            </w:r>
            <w:r w:rsidR="00025CEC" w:rsidRPr="00AA4FDA">
              <w:rPr>
                <w:i/>
                <w:szCs w:val="28"/>
                <w:lang w:val="vi-VN"/>
              </w:rPr>
              <w:t>3</w:t>
            </w:r>
            <w:r w:rsidR="00025CEC" w:rsidRPr="00AA4FDA">
              <w:rPr>
                <w:i/>
                <w:szCs w:val="28"/>
              </w:rPr>
              <w:t xml:space="preserve">  năm 2024</w:t>
            </w:r>
          </w:p>
        </w:tc>
      </w:tr>
    </w:tbl>
    <w:p w14:paraId="56A2FFA1" w14:textId="77777777" w:rsidR="001F61FD" w:rsidRDefault="001F61FD">
      <w:pPr>
        <w:widowControl w:val="0"/>
        <w:spacing w:after="0" w:line="240" w:lineRule="auto"/>
        <w:jc w:val="center"/>
        <w:rPr>
          <w:b/>
        </w:rPr>
      </w:pPr>
    </w:p>
    <w:p w14:paraId="34BF6FCB" w14:textId="7428A731" w:rsidR="00025CEC" w:rsidRPr="000F406E" w:rsidRDefault="00025CEC">
      <w:pPr>
        <w:widowControl w:val="0"/>
        <w:spacing w:after="0" w:line="240" w:lineRule="auto"/>
        <w:jc w:val="center"/>
        <w:rPr>
          <w:b/>
          <w:lang w:val="vi-VN"/>
        </w:rPr>
      </w:pPr>
      <w:r w:rsidRPr="000F406E">
        <w:rPr>
          <w:b/>
          <w:lang w:val="vi-VN"/>
        </w:rPr>
        <w:t>KẾ HOẠCH PHÁT TRIỂN GIÁO DỤC NĂM HỌC 2024-2025</w:t>
      </w:r>
    </w:p>
    <w:p w14:paraId="3D2A974E" w14:textId="6198DD50" w:rsidR="00791AD8" w:rsidRPr="00E0466C" w:rsidRDefault="00E0466C">
      <w:pPr>
        <w:widowControl w:val="0"/>
        <w:spacing w:before="120" w:after="120" w:line="240" w:lineRule="auto"/>
        <w:ind w:firstLine="709"/>
        <w:jc w:val="both"/>
        <w:rPr>
          <w:b/>
          <w:szCs w:val="28"/>
          <w:lang w:val="vi-VN"/>
        </w:rPr>
      </w:pPr>
      <w:r>
        <w:rPr>
          <w:b/>
          <w:noProof/>
          <w:szCs w:val="28"/>
          <w:lang w:val="vi-VN"/>
        </w:rPr>
        <mc:AlternateContent>
          <mc:Choice Requires="wps">
            <w:drawing>
              <wp:anchor distT="0" distB="0" distL="114300" distR="114300" simplePos="0" relativeHeight="251662848" behindDoc="0" locked="0" layoutInCell="1" allowOverlap="1" wp14:anchorId="406F3ED9" wp14:editId="42A61238">
                <wp:simplePos x="0" y="0"/>
                <wp:positionH relativeFrom="column">
                  <wp:posOffset>2394585</wp:posOffset>
                </wp:positionH>
                <wp:positionV relativeFrom="paragraph">
                  <wp:posOffset>115951</wp:posOffset>
                </wp:positionV>
                <wp:extent cx="107533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7533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1875ED" id="Straight Connector 1"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88.55pt,9.15pt" to="273.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" strokecolor="black [3213]">
                <v:stroke joinstyle="miter"/>
              </v:line>
            </w:pict>
          </mc:Fallback>
        </mc:AlternateContent>
      </w:r>
    </w:p>
    <w:p w14:paraId="4C364938" w14:textId="77A62D73" w:rsidR="00C223F9" w:rsidRPr="00E0466C" w:rsidRDefault="00696FD0" w:rsidP="000D3BA9">
      <w:pPr>
        <w:widowControl w:val="0"/>
        <w:spacing w:before="120" w:after="120" w:line="334" w:lineRule="exact"/>
        <w:ind w:firstLine="709"/>
        <w:jc w:val="both"/>
        <w:rPr>
          <w:b/>
          <w:szCs w:val="28"/>
          <w:lang w:val="vi-VN"/>
        </w:rPr>
      </w:pPr>
      <w:r w:rsidRPr="00E0466C">
        <w:rPr>
          <w:b/>
          <w:szCs w:val="28"/>
          <w:lang w:val="vi-VN"/>
        </w:rPr>
        <w:t>I.</w:t>
      </w:r>
      <w:r w:rsidR="00C223F9" w:rsidRPr="00E0466C">
        <w:rPr>
          <w:b/>
          <w:szCs w:val="28"/>
          <w:lang w:val="vi-VN"/>
        </w:rPr>
        <w:t xml:space="preserve"> Tình hình phát triển kinh tế - xã hội của địa phương </w:t>
      </w:r>
    </w:p>
    <w:p w14:paraId="59A3C5E1" w14:textId="77777777" w:rsidR="00C223F9" w:rsidRPr="00E0466C" w:rsidRDefault="00A749CB" w:rsidP="000D3BA9">
      <w:pPr>
        <w:widowControl w:val="0"/>
        <w:spacing w:before="120" w:after="120" w:line="334" w:lineRule="exact"/>
        <w:ind w:firstLine="709"/>
        <w:jc w:val="both"/>
        <w:rPr>
          <w:szCs w:val="28"/>
          <w:lang w:val="vi-VN"/>
        </w:rPr>
      </w:pPr>
      <w:r w:rsidRPr="00E0466C">
        <w:rPr>
          <w:szCs w:val="28"/>
          <w:lang w:val="vi-VN"/>
        </w:rPr>
        <w:t>1.</w:t>
      </w:r>
      <w:r w:rsidR="00C223F9" w:rsidRPr="00E0466C">
        <w:rPr>
          <w:szCs w:val="28"/>
          <w:lang w:val="vi-VN"/>
        </w:rPr>
        <w:t xml:space="preserve"> Nêu tóm tắt thuận lợi, khó khăn của địa phương.</w:t>
      </w:r>
    </w:p>
    <w:p w14:paraId="7AEB2F16" w14:textId="77777777" w:rsidR="00C223F9" w:rsidRPr="00E0466C" w:rsidRDefault="00A749CB" w:rsidP="000D3BA9">
      <w:pPr>
        <w:widowControl w:val="0"/>
        <w:spacing w:before="120" w:after="120" w:line="334" w:lineRule="exact"/>
        <w:ind w:firstLine="709"/>
        <w:jc w:val="both"/>
        <w:rPr>
          <w:szCs w:val="28"/>
          <w:lang w:val="vi-VN"/>
        </w:rPr>
      </w:pPr>
      <w:r w:rsidRPr="00E0466C">
        <w:rPr>
          <w:szCs w:val="28"/>
          <w:lang w:val="vi-VN"/>
        </w:rPr>
        <w:t>2.</w:t>
      </w:r>
      <w:r w:rsidR="00C223F9" w:rsidRPr="00E0466C">
        <w:rPr>
          <w:szCs w:val="28"/>
          <w:lang w:val="vi-VN"/>
        </w:rPr>
        <w:t xml:space="preserve"> Các yếu tố cơ bản ảnh hưởng đến sự phát triển giáo dục.</w:t>
      </w:r>
    </w:p>
    <w:p w14:paraId="2B7A63D7" w14:textId="28B72208" w:rsidR="00C223F9" w:rsidRPr="00E0466C" w:rsidRDefault="00C223F9" w:rsidP="000D3BA9">
      <w:pPr>
        <w:widowControl w:val="0"/>
        <w:spacing w:before="120" w:after="120" w:line="334" w:lineRule="exact"/>
        <w:ind w:firstLine="709"/>
        <w:jc w:val="both"/>
        <w:rPr>
          <w:b/>
          <w:szCs w:val="28"/>
          <w:lang w:val="vi-VN"/>
        </w:rPr>
      </w:pPr>
      <w:r w:rsidRPr="00E0466C">
        <w:rPr>
          <w:b/>
          <w:szCs w:val="28"/>
          <w:lang w:val="vi-VN"/>
        </w:rPr>
        <w:t>II. Quy mô trường, lớp, học sinh</w:t>
      </w:r>
      <w:r w:rsidR="00887392" w:rsidRPr="00E0466C">
        <w:rPr>
          <w:b/>
          <w:szCs w:val="28"/>
          <w:lang w:val="vi-VN"/>
        </w:rPr>
        <w:t xml:space="preserve"> </w:t>
      </w:r>
    </w:p>
    <w:p w14:paraId="14A14EC5" w14:textId="499F23D4" w:rsidR="00887392" w:rsidRPr="00E0466C" w:rsidRDefault="00524AF3" w:rsidP="000D3BA9">
      <w:pPr>
        <w:widowControl w:val="0"/>
        <w:spacing w:before="120" w:after="120" w:line="334" w:lineRule="exact"/>
        <w:ind w:firstLine="709"/>
        <w:jc w:val="both"/>
        <w:rPr>
          <w:i/>
          <w:szCs w:val="28"/>
          <w:lang w:val="vi-VN"/>
        </w:rPr>
      </w:pPr>
      <w:r w:rsidRPr="00E0466C">
        <w:rPr>
          <w:i/>
          <w:szCs w:val="28"/>
          <w:lang w:val="vi-VN"/>
        </w:rPr>
        <w:t xml:space="preserve">- </w:t>
      </w:r>
      <w:r w:rsidR="00887392" w:rsidRPr="00E0466C">
        <w:rPr>
          <w:i/>
          <w:szCs w:val="28"/>
          <w:lang w:val="vi-VN"/>
        </w:rPr>
        <w:t xml:space="preserve">Chi tiết theo các Phụ lục: </w:t>
      </w:r>
      <w:r w:rsidR="00CE74EE" w:rsidRPr="00E0466C">
        <w:rPr>
          <w:i/>
          <w:szCs w:val="28"/>
          <w:lang w:val="vi-VN"/>
        </w:rPr>
        <w:t>QM</w:t>
      </w:r>
      <w:r w:rsidR="00887392" w:rsidRPr="00E0466C">
        <w:rPr>
          <w:i/>
          <w:szCs w:val="28"/>
          <w:lang w:val="vi-VN"/>
        </w:rPr>
        <w:t xml:space="preserve">-MN, </w:t>
      </w:r>
      <w:r w:rsidR="00CE74EE" w:rsidRPr="00E0466C">
        <w:rPr>
          <w:i/>
          <w:szCs w:val="28"/>
          <w:lang w:val="vi-VN"/>
        </w:rPr>
        <w:t>QM</w:t>
      </w:r>
      <w:r w:rsidR="00887392" w:rsidRPr="00E0466C">
        <w:rPr>
          <w:i/>
          <w:szCs w:val="28"/>
          <w:lang w:val="vi-VN"/>
        </w:rPr>
        <w:t xml:space="preserve">-TH, </w:t>
      </w:r>
      <w:r w:rsidR="00CE74EE" w:rsidRPr="00E0466C">
        <w:rPr>
          <w:i/>
          <w:szCs w:val="28"/>
          <w:lang w:val="vi-VN"/>
        </w:rPr>
        <w:t>QM</w:t>
      </w:r>
      <w:r w:rsidR="00887392" w:rsidRPr="00E0466C">
        <w:rPr>
          <w:i/>
          <w:szCs w:val="28"/>
          <w:lang w:val="vi-VN"/>
        </w:rPr>
        <w:t>-THCS,</w:t>
      </w:r>
      <w:r w:rsidR="00E11F95" w:rsidRPr="00E0466C">
        <w:rPr>
          <w:i/>
          <w:szCs w:val="28"/>
          <w:lang w:val="vi-VN"/>
        </w:rPr>
        <w:t xml:space="preserve"> BT</w:t>
      </w:r>
      <w:r w:rsidR="00CE74EE" w:rsidRPr="00E0466C">
        <w:rPr>
          <w:i/>
          <w:szCs w:val="28"/>
          <w:lang w:val="vi-VN"/>
        </w:rPr>
        <w:t>-</w:t>
      </w:r>
      <w:r w:rsidR="00E11F95" w:rsidRPr="00E0466C">
        <w:rPr>
          <w:i/>
          <w:szCs w:val="28"/>
          <w:lang w:val="vi-VN"/>
        </w:rPr>
        <w:t xml:space="preserve"> THCS,</w:t>
      </w:r>
      <w:r w:rsidR="00887392" w:rsidRPr="00E0466C">
        <w:rPr>
          <w:i/>
          <w:szCs w:val="28"/>
          <w:lang w:val="vi-VN"/>
        </w:rPr>
        <w:t xml:space="preserve"> </w:t>
      </w:r>
      <w:r w:rsidR="00CE74EE" w:rsidRPr="00E0466C">
        <w:rPr>
          <w:i/>
          <w:szCs w:val="28"/>
          <w:lang w:val="vi-VN"/>
        </w:rPr>
        <w:t>QM</w:t>
      </w:r>
      <w:r w:rsidR="00887392" w:rsidRPr="00E0466C">
        <w:rPr>
          <w:i/>
          <w:szCs w:val="28"/>
          <w:lang w:val="vi-VN"/>
        </w:rPr>
        <w:t>-GDTX</w:t>
      </w:r>
      <w:r w:rsidRPr="00E0466C">
        <w:rPr>
          <w:i/>
          <w:szCs w:val="28"/>
          <w:lang w:val="vi-VN"/>
        </w:rPr>
        <w:t>.</w:t>
      </w:r>
    </w:p>
    <w:p w14:paraId="663BEAB1" w14:textId="13A86C5E" w:rsidR="00524AF3" w:rsidRPr="00E0466C" w:rsidRDefault="00524AF3" w:rsidP="000D3BA9">
      <w:pPr>
        <w:widowControl w:val="0"/>
        <w:spacing w:before="120" w:after="120" w:line="334" w:lineRule="exact"/>
        <w:ind w:firstLine="709"/>
        <w:jc w:val="both"/>
        <w:rPr>
          <w:bCs/>
          <w:i/>
          <w:iCs/>
          <w:color w:val="000000"/>
          <w:szCs w:val="28"/>
          <w:lang w:val="vi-VN"/>
        </w:rPr>
      </w:pPr>
      <w:r w:rsidRPr="00E0466C">
        <w:rPr>
          <w:bCs/>
          <w:i/>
          <w:iCs/>
          <w:color w:val="000000"/>
          <w:szCs w:val="28"/>
          <w:lang w:val="vi-VN"/>
        </w:rPr>
        <w:t>- Số liệu báo cáo chi tiết theo từng cấp học;</w:t>
      </w:r>
      <w:r w:rsidRPr="00E0466C">
        <w:rPr>
          <w:color w:val="000000" w:themeColor="text1"/>
          <w:szCs w:val="26"/>
          <w:lang w:val="vi-VN"/>
        </w:rPr>
        <w:t xml:space="preserve"> </w:t>
      </w:r>
      <w:r w:rsidRPr="00E0466C">
        <w:rPr>
          <w:i/>
          <w:iCs/>
          <w:color w:val="000000" w:themeColor="text1"/>
          <w:szCs w:val="26"/>
          <w:lang w:val="vi-VN"/>
        </w:rPr>
        <w:t>đối với khối GDTX, bao gồm: TT GDNN-GDTX, trung tâm ngoại ngữ - tin học, trung tâm giáo dục kỹ năng sống, trung tâm hỗ trợ giáo dục hòa nhập.</w:t>
      </w:r>
    </w:p>
    <w:p w14:paraId="11550AE5" w14:textId="7386000D" w:rsidR="00A749CB" w:rsidRPr="00E0466C" w:rsidRDefault="00A749CB" w:rsidP="000D3BA9">
      <w:pPr>
        <w:widowControl w:val="0"/>
        <w:spacing w:before="120" w:after="120" w:line="334" w:lineRule="exact"/>
        <w:ind w:firstLine="709"/>
        <w:jc w:val="both"/>
        <w:rPr>
          <w:b/>
          <w:szCs w:val="28"/>
          <w:lang w:val="vi-VN"/>
        </w:rPr>
      </w:pPr>
      <w:r w:rsidRPr="00E0466C">
        <w:rPr>
          <w:b/>
          <w:szCs w:val="28"/>
          <w:lang w:val="vi-VN"/>
        </w:rPr>
        <w:t>1. Kết quả thực hiện năm họ</w:t>
      </w:r>
      <w:r w:rsidR="001073F4" w:rsidRPr="00E0466C">
        <w:rPr>
          <w:b/>
          <w:szCs w:val="28"/>
          <w:lang w:val="vi-VN"/>
        </w:rPr>
        <w:t>c 202</w:t>
      </w:r>
      <w:r w:rsidR="00050432" w:rsidRPr="00E0466C">
        <w:rPr>
          <w:b/>
          <w:szCs w:val="28"/>
          <w:lang w:val="vi-VN"/>
        </w:rPr>
        <w:t>3</w:t>
      </w:r>
      <w:r w:rsidR="001073F4" w:rsidRPr="00E0466C">
        <w:rPr>
          <w:b/>
          <w:szCs w:val="28"/>
          <w:lang w:val="vi-VN"/>
        </w:rPr>
        <w:t>-202</w:t>
      </w:r>
      <w:r w:rsidR="00050432" w:rsidRPr="00E0466C">
        <w:rPr>
          <w:b/>
          <w:szCs w:val="28"/>
          <w:lang w:val="vi-VN"/>
        </w:rPr>
        <w:t>4</w:t>
      </w:r>
    </w:p>
    <w:p w14:paraId="068FBA3A" w14:textId="1E03C22A" w:rsidR="0034524E" w:rsidRPr="00E0466C" w:rsidRDefault="00F572E9" w:rsidP="000D3BA9">
      <w:pPr>
        <w:widowControl w:val="0"/>
        <w:spacing w:before="120" w:after="120" w:line="334" w:lineRule="exact"/>
        <w:ind w:firstLine="709"/>
        <w:jc w:val="both"/>
        <w:rPr>
          <w:szCs w:val="28"/>
          <w:lang w:val="vi-VN"/>
        </w:rPr>
      </w:pPr>
      <w:r w:rsidRPr="00E0466C">
        <w:rPr>
          <w:szCs w:val="28"/>
          <w:lang w:val="vi-VN"/>
        </w:rPr>
        <w:t xml:space="preserve">1.1. Quy mô </w:t>
      </w:r>
      <w:r w:rsidR="005C2A85" w:rsidRPr="00E0466C">
        <w:rPr>
          <w:szCs w:val="28"/>
          <w:lang w:val="vi-VN"/>
        </w:rPr>
        <w:t>cơ sở giáo dục</w:t>
      </w:r>
    </w:p>
    <w:p w14:paraId="6C67879D" w14:textId="5BC0B071" w:rsidR="00E65E45" w:rsidRPr="00E0466C" w:rsidRDefault="00E65E45" w:rsidP="000D3BA9">
      <w:pPr>
        <w:widowControl w:val="0"/>
        <w:spacing w:before="120" w:after="120" w:line="334" w:lineRule="exact"/>
        <w:ind w:firstLine="709"/>
        <w:jc w:val="both"/>
        <w:rPr>
          <w:szCs w:val="28"/>
          <w:lang w:val="vi-VN"/>
        </w:rPr>
      </w:pPr>
      <w:r w:rsidRPr="00E0466C">
        <w:rPr>
          <w:szCs w:val="28"/>
          <w:lang w:val="vi-VN"/>
        </w:rPr>
        <w:t>- Tổng số cơ sở giáo dục, trong đó</w:t>
      </w:r>
      <w:r w:rsidR="00887392" w:rsidRPr="00E0466C">
        <w:rPr>
          <w:szCs w:val="28"/>
          <w:lang w:val="vi-VN"/>
        </w:rPr>
        <w:t xml:space="preserve"> chia ra</w:t>
      </w:r>
      <w:r w:rsidR="00524AF3" w:rsidRPr="00E0466C">
        <w:rPr>
          <w:szCs w:val="28"/>
          <w:lang w:val="vi-VN"/>
        </w:rPr>
        <w:t xml:space="preserve"> theo loại hình: công lập, tư thục</w:t>
      </w:r>
    </w:p>
    <w:p w14:paraId="374711B3" w14:textId="3F5212A9" w:rsidR="00887392" w:rsidRPr="00E0466C" w:rsidRDefault="00887392" w:rsidP="000D3BA9">
      <w:pPr>
        <w:widowControl w:val="0"/>
        <w:spacing w:before="120" w:after="120" w:line="334" w:lineRule="exact"/>
        <w:ind w:firstLine="709"/>
        <w:jc w:val="both"/>
        <w:rPr>
          <w:szCs w:val="28"/>
          <w:lang w:val="vi-VN"/>
        </w:rPr>
      </w:pPr>
      <w:r w:rsidRPr="00E0466C">
        <w:rPr>
          <w:szCs w:val="28"/>
          <w:lang w:val="vi-VN"/>
        </w:rPr>
        <w:t xml:space="preserve">- Tổng số điểm trường </w:t>
      </w:r>
    </w:p>
    <w:p w14:paraId="5F0BB1E3" w14:textId="3794A70D" w:rsidR="007261BB" w:rsidRPr="00E0466C" w:rsidRDefault="00F572E9" w:rsidP="000D3BA9">
      <w:pPr>
        <w:widowControl w:val="0"/>
        <w:spacing w:before="120" w:after="120" w:line="334" w:lineRule="exact"/>
        <w:ind w:firstLine="709"/>
        <w:rPr>
          <w:color w:val="000000"/>
          <w:lang w:val="vi-VN"/>
        </w:rPr>
      </w:pPr>
      <w:r w:rsidRPr="00E0466C">
        <w:rPr>
          <w:color w:val="000000"/>
          <w:lang w:val="vi-VN"/>
        </w:rPr>
        <w:t xml:space="preserve">1.2. Quy mô số lớp, </w:t>
      </w:r>
      <w:r w:rsidR="001F2752" w:rsidRPr="00E0466C">
        <w:rPr>
          <w:color w:val="000000"/>
          <w:lang w:val="vi-VN"/>
        </w:rPr>
        <w:t>số trẻ/</w:t>
      </w:r>
      <w:r w:rsidRPr="00E0466C">
        <w:rPr>
          <w:color w:val="000000"/>
          <w:lang w:val="vi-VN"/>
        </w:rPr>
        <w:t>họ</w:t>
      </w:r>
      <w:r w:rsidR="00795B00" w:rsidRPr="00E0466C">
        <w:rPr>
          <w:color w:val="000000"/>
          <w:lang w:val="vi-VN"/>
        </w:rPr>
        <w:t>c sinh</w:t>
      </w:r>
      <w:r w:rsidR="001F2752" w:rsidRPr="00E0466C">
        <w:rPr>
          <w:color w:val="000000"/>
          <w:lang w:val="vi-VN"/>
        </w:rPr>
        <w:t>/học viên</w:t>
      </w:r>
    </w:p>
    <w:p w14:paraId="5CD96A26" w14:textId="6CF1F5B2" w:rsidR="00887392" w:rsidRPr="00E0466C" w:rsidRDefault="00887392" w:rsidP="000D3BA9">
      <w:pPr>
        <w:widowControl w:val="0"/>
        <w:spacing w:before="120" w:after="120" w:line="334" w:lineRule="exact"/>
        <w:ind w:firstLine="709"/>
        <w:rPr>
          <w:color w:val="000000"/>
          <w:lang w:val="vi-VN"/>
        </w:rPr>
      </w:pPr>
      <w:r w:rsidRPr="00E0466C">
        <w:rPr>
          <w:color w:val="000000"/>
          <w:lang w:val="vi-VN"/>
        </w:rPr>
        <w:t xml:space="preserve">- Tổng số lớp, số trẻ/học sinh/học viên, </w:t>
      </w:r>
      <w:r w:rsidR="00524AF3" w:rsidRPr="00E0466C">
        <w:rPr>
          <w:szCs w:val="28"/>
          <w:lang w:val="vi-VN"/>
        </w:rPr>
        <w:t>trong đó chia ra theo loại hình: công lập, tư thục</w:t>
      </w:r>
    </w:p>
    <w:p w14:paraId="62B41C39" w14:textId="3D5362BE" w:rsidR="00ED08E7" w:rsidRPr="00E0466C" w:rsidRDefault="00ED08E7" w:rsidP="000D3BA9">
      <w:pPr>
        <w:widowControl w:val="0"/>
        <w:spacing w:before="120" w:after="120" w:line="334" w:lineRule="exact"/>
        <w:ind w:firstLine="709"/>
        <w:jc w:val="both"/>
        <w:rPr>
          <w:szCs w:val="28"/>
          <w:lang w:val="vi-VN"/>
        </w:rPr>
      </w:pPr>
      <w:r w:rsidRPr="00E0466C">
        <w:rPr>
          <w:szCs w:val="28"/>
          <w:lang w:val="vi-VN"/>
        </w:rPr>
        <w:t>- Tổng số lớp, số học sinh bán trú THCS</w:t>
      </w:r>
    </w:p>
    <w:p w14:paraId="45807B4E" w14:textId="02FA7119" w:rsidR="00E65E45" w:rsidRPr="00E0466C" w:rsidRDefault="00E16388" w:rsidP="000D3BA9">
      <w:pPr>
        <w:widowControl w:val="0"/>
        <w:spacing w:before="120" w:after="120" w:line="334" w:lineRule="exact"/>
        <w:ind w:firstLine="709"/>
        <w:rPr>
          <w:color w:val="000000"/>
          <w:lang w:val="vi-VN"/>
        </w:rPr>
      </w:pPr>
      <w:r w:rsidRPr="00E0466C">
        <w:rPr>
          <w:color w:val="000000"/>
          <w:lang w:val="vi-VN"/>
        </w:rPr>
        <w:t>1.3. Thành lập mới năm học 2023-2024</w:t>
      </w:r>
    </w:p>
    <w:p w14:paraId="78B6B5AD" w14:textId="2B65DEF4" w:rsidR="00885592" w:rsidRPr="00E0466C" w:rsidRDefault="00A86182" w:rsidP="000D3BA9">
      <w:pPr>
        <w:widowControl w:val="0"/>
        <w:spacing w:before="120" w:after="120" w:line="334" w:lineRule="exact"/>
        <w:ind w:firstLine="709"/>
        <w:jc w:val="both"/>
        <w:rPr>
          <w:color w:val="000000"/>
          <w:lang w:val="vi-VN"/>
        </w:rPr>
      </w:pPr>
      <w:r w:rsidRPr="00E0466C">
        <w:rPr>
          <w:color w:val="000000"/>
          <w:lang w:val="vi-VN"/>
        </w:rPr>
        <w:t>- Kết quả thực hiện</w:t>
      </w:r>
      <w:r w:rsidR="00D10FD0" w:rsidRPr="00E0466C">
        <w:rPr>
          <w:color w:val="000000"/>
          <w:lang w:val="vi-VN"/>
        </w:rPr>
        <w:t xml:space="preserve"> Quy hoạch được Chính phủ phê duyệt tại Quyết định số 80/QĐ-TTg</w:t>
      </w:r>
      <w:r w:rsidR="00DD091C" w:rsidRPr="00E0466C">
        <w:rPr>
          <w:color w:val="000000"/>
          <w:lang w:val="vi-VN"/>
        </w:rPr>
        <w:t xml:space="preserve">: </w:t>
      </w:r>
      <w:r w:rsidR="007D1B28" w:rsidRPr="00E0466C">
        <w:rPr>
          <w:color w:val="000000"/>
          <w:lang w:val="vi-VN"/>
        </w:rPr>
        <w:t xml:space="preserve">số </w:t>
      </w:r>
      <w:r w:rsidR="00D10FD0" w:rsidRPr="00E0466C">
        <w:rPr>
          <w:color w:val="000000"/>
          <w:lang w:val="vi-VN"/>
        </w:rPr>
        <w:t xml:space="preserve">trường thành lập theo quy hoạch; </w:t>
      </w:r>
      <w:r w:rsidR="007D1B28" w:rsidRPr="00E0466C">
        <w:rPr>
          <w:color w:val="000000"/>
          <w:lang w:val="vi-VN"/>
        </w:rPr>
        <w:t>số</w:t>
      </w:r>
      <w:r w:rsidR="00D10FD0" w:rsidRPr="00E0466C">
        <w:rPr>
          <w:color w:val="000000"/>
          <w:lang w:val="vi-VN"/>
        </w:rPr>
        <w:t xml:space="preserve"> trường thành lập không theo quy hoạch hoặc không thành lập được theo quy hoạch, nêu rõ nguyên nhân, giải pháp khắc phục, đề xuất kiến nghị.</w:t>
      </w:r>
    </w:p>
    <w:p w14:paraId="074BD150" w14:textId="6909D952" w:rsidR="00DD091C" w:rsidRPr="00E0466C" w:rsidRDefault="00DD091C" w:rsidP="000D3BA9">
      <w:pPr>
        <w:widowControl w:val="0"/>
        <w:spacing w:before="120" w:after="120" w:line="334" w:lineRule="exact"/>
        <w:ind w:firstLine="709"/>
        <w:jc w:val="both"/>
        <w:rPr>
          <w:color w:val="000000"/>
          <w:lang w:val="vi-VN"/>
        </w:rPr>
      </w:pPr>
      <w:r w:rsidRPr="00E0466C">
        <w:rPr>
          <w:color w:val="000000"/>
          <w:spacing w:val="-6"/>
          <w:lang w:val="vi-VN"/>
        </w:rPr>
        <w:t xml:space="preserve">- Sáp nhập, chia tách, giải thể cơ sở giáo dục </w:t>
      </w:r>
    </w:p>
    <w:p w14:paraId="6CB37616" w14:textId="1E5BA8D9" w:rsidR="00C223F9" w:rsidRPr="00E0466C" w:rsidRDefault="00A749CB" w:rsidP="000D3BA9">
      <w:pPr>
        <w:widowControl w:val="0"/>
        <w:spacing w:before="120" w:after="120" w:line="334" w:lineRule="exact"/>
        <w:ind w:firstLine="709"/>
        <w:rPr>
          <w:b/>
          <w:color w:val="000000"/>
          <w:lang w:val="vi-VN"/>
        </w:rPr>
      </w:pPr>
      <w:r w:rsidRPr="00E0466C">
        <w:rPr>
          <w:b/>
          <w:color w:val="000000"/>
          <w:lang w:val="vi-VN"/>
        </w:rPr>
        <w:t>2. Kế hoạch năm họ</w:t>
      </w:r>
      <w:r w:rsidR="00505330" w:rsidRPr="00E0466C">
        <w:rPr>
          <w:b/>
          <w:color w:val="000000"/>
          <w:lang w:val="vi-VN"/>
        </w:rPr>
        <w:t>c 202</w:t>
      </w:r>
      <w:r w:rsidR="00050432" w:rsidRPr="00E0466C">
        <w:rPr>
          <w:b/>
          <w:color w:val="000000"/>
          <w:lang w:val="vi-VN"/>
        </w:rPr>
        <w:t>4</w:t>
      </w:r>
      <w:r w:rsidR="00505330" w:rsidRPr="00E0466C">
        <w:rPr>
          <w:b/>
          <w:color w:val="000000"/>
          <w:lang w:val="vi-VN"/>
        </w:rPr>
        <w:t>-202</w:t>
      </w:r>
      <w:r w:rsidR="00050432" w:rsidRPr="00E0466C">
        <w:rPr>
          <w:b/>
          <w:color w:val="000000"/>
          <w:lang w:val="vi-VN"/>
        </w:rPr>
        <w:t>5</w:t>
      </w:r>
    </w:p>
    <w:p w14:paraId="38216764" w14:textId="459D6E0B" w:rsidR="00417154" w:rsidRPr="00E0466C" w:rsidRDefault="00417154" w:rsidP="000D3BA9">
      <w:pPr>
        <w:widowControl w:val="0"/>
        <w:spacing w:before="120" w:after="120" w:line="334" w:lineRule="exact"/>
        <w:ind w:firstLine="709"/>
        <w:jc w:val="both"/>
        <w:rPr>
          <w:szCs w:val="28"/>
          <w:lang w:val="vi-VN"/>
        </w:rPr>
      </w:pPr>
      <w:r w:rsidRPr="00E0466C">
        <w:rPr>
          <w:szCs w:val="28"/>
          <w:lang w:val="vi-VN"/>
        </w:rPr>
        <w:t>2.1. Quy mô cơ sở giáo dục</w:t>
      </w:r>
    </w:p>
    <w:p w14:paraId="748841B0" w14:textId="77777777" w:rsidR="00417154" w:rsidRPr="00E0466C" w:rsidRDefault="00417154" w:rsidP="000D3BA9">
      <w:pPr>
        <w:widowControl w:val="0"/>
        <w:spacing w:before="120" w:after="120" w:line="334" w:lineRule="exact"/>
        <w:ind w:firstLine="709"/>
        <w:jc w:val="both"/>
        <w:rPr>
          <w:szCs w:val="28"/>
          <w:lang w:val="vi-VN"/>
        </w:rPr>
      </w:pPr>
      <w:r w:rsidRPr="00E0466C">
        <w:rPr>
          <w:szCs w:val="28"/>
          <w:lang w:val="vi-VN"/>
        </w:rPr>
        <w:t>- Tổng số cơ sở giáo dục, trong đó chia ra theo loại hình: công lập, tư thục</w:t>
      </w:r>
    </w:p>
    <w:p w14:paraId="2A4CFF64" w14:textId="77777777" w:rsidR="00417154" w:rsidRPr="00E0466C" w:rsidRDefault="00417154" w:rsidP="000D3BA9">
      <w:pPr>
        <w:widowControl w:val="0"/>
        <w:spacing w:before="120" w:after="120" w:line="334" w:lineRule="exact"/>
        <w:ind w:firstLine="709"/>
        <w:jc w:val="both"/>
        <w:rPr>
          <w:szCs w:val="28"/>
          <w:lang w:val="vi-VN"/>
        </w:rPr>
      </w:pPr>
      <w:r w:rsidRPr="00E0466C">
        <w:rPr>
          <w:szCs w:val="28"/>
          <w:lang w:val="vi-VN"/>
        </w:rPr>
        <w:t xml:space="preserve">- Tổng số điểm trường </w:t>
      </w:r>
    </w:p>
    <w:p w14:paraId="66EE5BF1" w14:textId="29BC86AB" w:rsidR="00417154" w:rsidRPr="00E0466C" w:rsidRDefault="00417154" w:rsidP="000D3BA9">
      <w:pPr>
        <w:widowControl w:val="0"/>
        <w:spacing w:before="120" w:after="120" w:line="334" w:lineRule="exact"/>
        <w:ind w:firstLine="709"/>
        <w:rPr>
          <w:color w:val="000000"/>
          <w:lang w:val="vi-VN"/>
        </w:rPr>
      </w:pPr>
      <w:r w:rsidRPr="00E0466C">
        <w:rPr>
          <w:color w:val="000000"/>
          <w:lang w:val="vi-VN"/>
        </w:rPr>
        <w:t>2.2. Quy mô số lớp</w:t>
      </w:r>
      <w:r w:rsidR="00AB3D32" w:rsidRPr="00E0466C">
        <w:rPr>
          <w:color w:val="000000"/>
          <w:lang w:val="vi-VN"/>
        </w:rPr>
        <w:t>/nhóm lớp</w:t>
      </w:r>
      <w:r w:rsidRPr="00E0466C">
        <w:rPr>
          <w:color w:val="000000"/>
          <w:lang w:val="vi-VN"/>
        </w:rPr>
        <w:t>, số trẻ/học sinh/học viên</w:t>
      </w:r>
    </w:p>
    <w:p w14:paraId="614A2ABA" w14:textId="094EDF24" w:rsidR="00417154" w:rsidRPr="00E0466C" w:rsidRDefault="00417154" w:rsidP="000D3BA9">
      <w:pPr>
        <w:widowControl w:val="0"/>
        <w:spacing w:before="120" w:after="120" w:line="334" w:lineRule="exact"/>
        <w:ind w:firstLine="709"/>
        <w:rPr>
          <w:color w:val="000000"/>
          <w:lang w:val="vi-VN"/>
        </w:rPr>
      </w:pPr>
      <w:r w:rsidRPr="00E0466C">
        <w:rPr>
          <w:color w:val="000000"/>
          <w:lang w:val="vi-VN"/>
        </w:rPr>
        <w:lastRenderedPageBreak/>
        <w:t>- Tổng số lớp</w:t>
      </w:r>
      <w:r w:rsidR="00AB3D32" w:rsidRPr="00E0466C">
        <w:rPr>
          <w:color w:val="000000"/>
          <w:lang w:val="vi-VN"/>
        </w:rPr>
        <w:t>/nhóm lớp</w:t>
      </w:r>
      <w:r w:rsidRPr="00E0466C">
        <w:rPr>
          <w:color w:val="000000"/>
          <w:lang w:val="vi-VN"/>
        </w:rPr>
        <w:t xml:space="preserve">, số trẻ/học sinh/học viên, </w:t>
      </w:r>
      <w:r w:rsidRPr="00E0466C">
        <w:rPr>
          <w:szCs w:val="28"/>
          <w:lang w:val="vi-VN"/>
        </w:rPr>
        <w:t>trong đó chia ra theo loại hình: công lập, tư thục</w:t>
      </w:r>
    </w:p>
    <w:p w14:paraId="75561D46" w14:textId="77777777" w:rsidR="00417154" w:rsidRPr="00E0466C" w:rsidRDefault="00417154" w:rsidP="000D3BA9">
      <w:pPr>
        <w:widowControl w:val="0"/>
        <w:spacing w:before="120" w:after="120" w:line="334" w:lineRule="exact"/>
        <w:ind w:firstLine="709"/>
        <w:jc w:val="both"/>
        <w:rPr>
          <w:szCs w:val="28"/>
          <w:lang w:val="vi-VN"/>
        </w:rPr>
      </w:pPr>
      <w:r w:rsidRPr="00E0466C">
        <w:rPr>
          <w:szCs w:val="28"/>
          <w:lang w:val="vi-VN"/>
        </w:rPr>
        <w:t>- Tổng số lớp, số học sinh bán trú THCS</w:t>
      </w:r>
    </w:p>
    <w:p w14:paraId="311C81BD" w14:textId="1F1FA7E3" w:rsidR="00AC4DB1" w:rsidRPr="00E0466C" w:rsidRDefault="004B10F1" w:rsidP="000D3BA9">
      <w:pPr>
        <w:widowControl w:val="0"/>
        <w:spacing w:before="120" w:after="120" w:line="334" w:lineRule="exact"/>
        <w:ind w:firstLine="709"/>
        <w:jc w:val="both"/>
        <w:rPr>
          <w:color w:val="000000"/>
          <w:szCs w:val="28"/>
          <w:lang w:val="vi-VN"/>
        </w:rPr>
      </w:pPr>
      <w:r w:rsidRPr="00E0466C">
        <w:rPr>
          <w:color w:val="000000"/>
          <w:szCs w:val="28"/>
          <w:lang w:val="vi-VN"/>
        </w:rPr>
        <w:t>2.</w:t>
      </w:r>
      <w:r w:rsidR="00F74AD1" w:rsidRPr="00E0466C">
        <w:rPr>
          <w:color w:val="000000"/>
          <w:szCs w:val="28"/>
          <w:lang w:val="vi-VN"/>
        </w:rPr>
        <w:t>3</w:t>
      </w:r>
      <w:r w:rsidRPr="00E0466C">
        <w:rPr>
          <w:color w:val="000000"/>
          <w:szCs w:val="28"/>
          <w:lang w:val="vi-VN"/>
        </w:rPr>
        <w:t>. Dự kiến t</w:t>
      </w:r>
      <w:r w:rsidR="00D336BB" w:rsidRPr="00E0466C">
        <w:rPr>
          <w:color w:val="000000"/>
          <w:szCs w:val="28"/>
          <w:lang w:val="vi-VN"/>
        </w:rPr>
        <w:t>hành lập mới, sáp nhập,</w:t>
      </w:r>
      <w:r w:rsidR="00107FE7" w:rsidRPr="00E0466C">
        <w:rPr>
          <w:color w:val="000000"/>
          <w:szCs w:val="28"/>
          <w:lang w:val="vi-VN"/>
        </w:rPr>
        <w:t xml:space="preserve"> chia tách,</w:t>
      </w:r>
      <w:r w:rsidR="00D336BB" w:rsidRPr="00E0466C">
        <w:rPr>
          <w:color w:val="000000"/>
          <w:szCs w:val="28"/>
          <w:lang w:val="vi-VN"/>
        </w:rPr>
        <w:t xml:space="preserve"> giải thể cơ sở giáo dục</w:t>
      </w:r>
    </w:p>
    <w:p w14:paraId="2C51D0C1" w14:textId="6F072224" w:rsidR="00420819" w:rsidRPr="00E0466C" w:rsidRDefault="00D10FD0" w:rsidP="000D3BA9">
      <w:pPr>
        <w:widowControl w:val="0"/>
        <w:spacing w:before="120" w:after="120" w:line="334" w:lineRule="exact"/>
        <w:ind w:firstLine="709"/>
        <w:jc w:val="both"/>
        <w:rPr>
          <w:color w:val="000000"/>
          <w:spacing w:val="-6"/>
          <w:lang w:val="vi-VN"/>
        </w:rPr>
      </w:pPr>
      <w:r w:rsidRPr="00E0466C">
        <w:rPr>
          <w:color w:val="000000"/>
          <w:lang w:val="vi-VN"/>
        </w:rPr>
        <w:t>- Kế hoạch thực hiện Quy hoạch được Chính phủ phê duyệt tại Quyết định số 80/QĐ-TTg</w:t>
      </w:r>
      <w:r w:rsidR="00EA540D" w:rsidRPr="00E0466C">
        <w:rPr>
          <w:color w:val="000000"/>
          <w:lang w:val="vi-VN"/>
        </w:rPr>
        <w:t xml:space="preserve">: </w:t>
      </w:r>
      <w:r w:rsidRPr="00E0466C">
        <w:rPr>
          <w:color w:val="000000"/>
          <w:lang w:val="vi-VN"/>
        </w:rPr>
        <w:t>d</w:t>
      </w:r>
      <w:r w:rsidR="00FF14D0" w:rsidRPr="00E0466C">
        <w:rPr>
          <w:color w:val="000000"/>
          <w:lang w:val="vi-VN"/>
        </w:rPr>
        <w:t xml:space="preserve">ự kiến số cơ sở giáo dục thành lập </w:t>
      </w:r>
      <w:r w:rsidR="00EA540D" w:rsidRPr="00E0466C">
        <w:rPr>
          <w:color w:val="000000"/>
          <w:lang w:val="vi-VN"/>
        </w:rPr>
        <w:t xml:space="preserve">mới </w:t>
      </w:r>
      <w:r w:rsidR="004C1667" w:rsidRPr="00E0466C">
        <w:rPr>
          <w:color w:val="000000"/>
          <w:lang w:val="vi-VN"/>
        </w:rPr>
        <w:t>theo</w:t>
      </w:r>
      <w:r w:rsidR="00FF14D0" w:rsidRPr="00E0466C">
        <w:rPr>
          <w:color w:val="000000"/>
          <w:lang w:val="vi-VN"/>
        </w:rPr>
        <w:t xml:space="preserve"> </w:t>
      </w:r>
      <w:r w:rsidR="006718DE" w:rsidRPr="00E0466C">
        <w:rPr>
          <w:color w:val="000000"/>
          <w:lang w:val="vi-VN"/>
        </w:rPr>
        <w:t>Q</w:t>
      </w:r>
      <w:r w:rsidR="00FF14D0" w:rsidRPr="00E0466C">
        <w:rPr>
          <w:color w:val="000000"/>
          <w:lang w:val="vi-VN"/>
        </w:rPr>
        <w:t>uy hoạch</w:t>
      </w:r>
      <w:r w:rsidRPr="00E0466C">
        <w:rPr>
          <w:color w:val="000000"/>
          <w:lang w:val="vi-VN"/>
        </w:rPr>
        <w:t xml:space="preserve">; </w:t>
      </w:r>
      <w:r w:rsidR="005F0A0C" w:rsidRPr="00E0466C">
        <w:rPr>
          <w:color w:val="000000"/>
          <w:lang w:val="vi-VN"/>
        </w:rPr>
        <w:t>s</w:t>
      </w:r>
      <w:r w:rsidR="00FF14D0" w:rsidRPr="00E0466C">
        <w:rPr>
          <w:color w:val="000000"/>
          <w:lang w:val="vi-VN"/>
        </w:rPr>
        <w:t xml:space="preserve">ố cơ sở giáo dục </w:t>
      </w:r>
      <w:r w:rsidR="00472E38" w:rsidRPr="00E0466C">
        <w:rPr>
          <w:color w:val="000000"/>
          <w:lang w:val="vi-VN"/>
        </w:rPr>
        <w:t>không</w:t>
      </w:r>
      <w:r w:rsidR="00FF14D0" w:rsidRPr="00E0466C">
        <w:rPr>
          <w:color w:val="000000"/>
          <w:lang w:val="vi-VN"/>
        </w:rPr>
        <w:t xml:space="preserve"> thành lập đượ</w:t>
      </w:r>
      <w:r w:rsidRPr="00E0466C">
        <w:rPr>
          <w:color w:val="000000"/>
          <w:lang w:val="vi-VN"/>
        </w:rPr>
        <w:t xml:space="preserve">c theo Quy hoạch, nêu rõ </w:t>
      </w:r>
      <w:r w:rsidR="00FF14D0" w:rsidRPr="00E0466C">
        <w:rPr>
          <w:color w:val="000000"/>
          <w:spacing w:val="-6"/>
          <w:lang w:val="vi-VN"/>
        </w:rPr>
        <w:t xml:space="preserve">nguyên nhân; dự kiến thời gian </w:t>
      </w:r>
      <w:r w:rsidR="005F0A0C" w:rsidRPr="00E0466C">
        <w:rPr>
          <w:color w:val="000000"/>
          <w:spacing w:val="-6"/>
          <w:lang w:val="vi-VN"/>
        </w:rPr>
        <w:t xml:space="preserve">tiếp tục </w:t>
      </w:r>
      <w:r w:rsidR="00FF14D0" w:rsidRPr="00E0466C">
        <w:rPr>
          <w:color w:val="000000"/>
          <w:spacing w:val="-6"/>
          <w:lang w:val="vi-VN"/>
        </w:rPr>
        <w:t>thực hiện</w:t>
      </w:r>
      <w:r w:rsidR="00D24699" w:rsidRPr="00E0466C">
        <w:rPr>
          <w:color w:val="000000"/>
          <w:spacing w:val="-6"/>
          <w:lang w:val="vi-VN"/>
        </w:rPr>
        <w:t>; đề xuất, kiến nghị</w:t>
      </w:r>
      <w:r w:rsidR="00FF14D0" w:rsidRPr="00E0466C">
        <w:rPr>
          <w:color w:val="000000"/>
          <w:spacing w:val="-6"/>
          <w:lang w:val="vi-VN"/>
        </w:rPr>
        <w:t>.</w:t>
      </w:r>
    </w:p>
    <w:p w14:paraId="27C1F0E4" w14:textId="00493065" w:rsidR="00367FCE" w:rsidRPr="00E0466C" w:rsidRDefault="00367FCE" w:rsidP="000D3BA9">
      <w:pPr>
        <w:widowControl w:val="0"/>
        <w:spacing w:before="120" w:after="120" w:line="334" w:lineRule="exact"/>
        <w:ind w:firstLine="709"/>
        <w:jc w:val="both"/>
        <w:rPr>
          <w:color w:val="000000"/>
          <w:lang w:val="vi-VN"/>
        </w:rPr>
      </w:pPr>
      <w:r w:rsidRPr="00E0466C">
        <w:rPr>
          <w:color w:val="000000"/>
          <w:spacing w:val="-6"/>
          <w:lang w:val="vi-VN"/>
        </w:rPr>
        <w:t>- Dự kiến</w:t>
      </w:r>
      <w:r w:rsidR="00107FE7" w:rsidRPr="00E0466C">
        <w:rPr>
          <w:color w:val="000000"/>
          <w:spacing w:val="-6"/>
          <w:lang w:val="vi-VN"/>
        </w:rPr>
        <w:t xml:space="preserve"> sáp nhập, chia tách, giải thể cơ sở giáo dục</w:t>
      </w:r>
      <w:r w:rsidR="00417154" w:rsidRPr="00E0466C">
        <w:rPr>
          <w:color w:val="000000"/>
          <w:spacing w:val="-6"/>
          <w:lang w:val="vi-VN"/>
        </w:rPr>
        <w:t>.</w:t>
      </w:r>
    </w:p>
    <w:p w14:paraId="10341D21" w14:textId="39F94592" w:rsidR="00280BDC" w:rsidRPr="000D3BA9" w:rsidRDefault="00795B00" w:rsidP="000D3BA9">
      <w:pPr>
        <w:widowControl w:val="0"/>
        <w:spacing w:before="120" w:after="120" w:line="334" w:lineRule="exact"/>
        <w:ind w:firstLine="709"/>
        <w:jc w:val="both"/>
        <w:rPr>
          <w:color w:val="000000"/>
          <w:spacing w:val="-4"/>
          <w:szCs w:val="28"/>
          <w:lang w:val="vi-VN"/>
        </w:rPr>
      </w:pPr>
      <w:r w:rsidRPr="000D3BA9">
        <w:rPr>
          <w:color w:val="000000"/>
          <w:spacing w:val="-4"/>
          <w:lang w:val="vi-VN"/>
        </w:rPr>
        <w:t>2.4</w:t>
      </w:r>
      <w:r w:rsidR="0034524E" w:rsidRPr="000D3BA9">
        <w:rPr>
          <w:color w:val="000000"/>
          <w:spacing w:val="-4"/>
          <w:lang w:val="vi-VN"/>
        </w:rPr>
        <w:t xml:space="preserve">. </w:t>
      </w:r>
      <w:r w:rsidR="00FC585B" w:rsidRPr="000D3BA9">
        <w:rPr>
          <w:color w:val="000000"/>
          <w:spacing w:val="-4"/>
          <w:lang w:val="vi-VN"/>
        </w:rPr>
        <w:t>Nhậ</w:t>
      </w:r>
      <w:r w:rsidR="000E3479" w:rsidRPr="000D3BA9">
        <w:rPr>
          <w:color w:val="000000"/>
          <w:spacing w:val="-4"/>
          <w:lang w:val="vi-VN"/>
        </w:rPr>
        <w:t>n xét, đánh giá</w:t>
      </w:r>
      <w:r w:rsidR="000D3BA9" w:rsidRPr="000D3BA9">
        <w:rPr>
          <w:color w:val="000000"/>
          <w:spacing w:val="-4"/>
          <w:lang w:val="vi-VN"/>
        </w:rPr>
        <w:t xml:space="preserve"> (có s</w:t>
      </w:r>
      <w:r w:rsidR="00280BDC" w:rsidRPr="000D3BA9">
        <w:rPr>
          <w:color w:val="000000"/>
          <w:spacing w:val="-4"/>
          <w:szCs w:val="28"/>
          <w:lang w:val="vi-VN"/>
        </w:rPr>
        <w:t>o sánh tăng/giảm quy mô so với năm học trước</w:t>
      </w:r>
      <w:r w:rsidR="00D90502" w:rsidRPr="000D3BA9">
        <w:rPr>
          <w:color w:val="000000"/>
          <w:spacing w:val="-4"/>
          <w:szCs w:val="28"/>
          <w:lang w:val="vi-VN"/>
        </w:rPr>
        <w:t>)</w:t>
      </w:r>
      <w:r w:rsidR="00280BDC" w:rsidRPr="000D3BA9">
        <w:rPr>
          <w:color w:val="000000"/>
          <w:spacing w:val="-4"/>
          <w:szCs w:val="28"/>
          <w:lang w:val="vi-VN"/>
        </w:rPr>
        <w:t>.</w:t>
      </w:r>
    </w:p>
    <w:p w14:paraId="767B38A3" w14:textId="77777777" w:rsidR="00EE5D05" w:rsidRPr="00E0466C" w:rsidRDefault="004D2D49" w:rsidP="000D3BA9">
      <w:pPr>
        <w:widowControl w:val="0"/>
        <w:tabs>
          <w:tab w:val="right" w:pos="3551"/>
          <w:tab w:val="right" w:pos="5360"/>
          <w:tab w:val="right" w:pos="7102"/>
        </w:tabs>
        <w:spacing w:before="120" w:after="120" w:line="334" w:lineRule="exact"/>
        <w:ind w:firstLine="709"/>
        <w:jc w:val="both"/>
        <w:rPr>
          <w:b/>
          <w:color w:val="000000"/>
          <w:szCs w:val="28"/>
          <w:lang w:val="vi-VN"/>
        </w:rPr>
      </w:pPr>
      <w:r w:rsidRPr="00E0466C">
        <w:rPr>
          <w:b/>
          <w:color w:val="000000"/>
          <w:szCs w:val="28"/>
          <w:lang w:val="vi-VN"/>
        </w:rPr>
        <w:t xml:space="preserve">III. Việc huy động học sinh </w:t>
      </w:r>
    </w:p>
    <w:p w14:paraId="0D75724B" w14:textId="47453666" w:rsidR="004D2D49" w:rsidRPr="00EE5D05" w:rsidRDefault="00EE5D05" w:rsidP="000D3BA9">
      <w:pPr>
        <w:widowControl w:val="0"/>
        <w:tabs>
          <w:tab w:val="right" w:pos="3551"/>
          <w:tab w:val="right" w:pos="5360"/>
          <w:tab w:val="right" w:pos="7102"/>
        </w:tabs>
        <w:spacing w:before="120" w:after="120" w:line="334" w:lineRule="exact"/>
        <w:ind w:firstLine="709"/>
        <w:jc w:val="both"/>
        <w:rPr>
          <w:i/>
          <w:iCs/>
          <w:color w:val="000000"/>
          <w:szCs w:val="28"/>
        </w:rPr>
      </w:pPr>
      <w:r w:rsidRPr="008D623D">
        <w:rPr>
          <w:i/>
          <w:iCs/>
          <w:szCs w:val="28"/>
        </w:rPr>
        <w:t xml:space="preserve">(Chi tiết theo </w:t>
      </w:r>
      <w:r w:rsidR="008D4AD0">
        <w:rPr>
          <w:i/>
          <w:iCs/>
          <w:szCs w:val="28"/>
        </w:rPr>
        <w:t xml:space="preserve">các </w:t>
      </w:r>
      <w:r w:rsidRPr="008D623D">
        <w:rPr>
          <w:i/>
          <w:iCs/>
          <w:szCs w:val="28"/>
        </w:rPr>
        <w:t xml:space="preserve">Phụ lục: </w:t>
      </w:r>
      <w:r w:rsidR="0032214E">
        <w:rPr>
          <w:i/>
          <w:iCs/>
          <w:szCs w:val="28"/>
        </w:rPr>
        <w:t>HD</w:t>
      </w:r>
      <w:r w:rsidRPr="008D623D">
        <w:rPr>
          <w:i/>
          <w:iCs/>
          <w:szCs w:val="28"/>
        </w:rPr>
        <w:t>-M</w:t>
      </w:r>
      <w:r>
        <w:rPr>
          <w:i/>
          <w:iCs/>
          <w:szCs w:val="28"/>
        </w:rPr>
        <w:t>N,</w:t>
      </w:r>
      <w:r w:rsidRPr="008E31F9">
        <w:rPr>
          <w:i/>
          <w:iCs/>
          <w:color w:val="000000"/>
          <w:szCs w:val="28"/>
        </w:rPr>
        <w:t xml:space="preserve"> </w:t>
      </w:r>
      <w:r w:rsidR="0032214E">
        <w:rPr>
          <w:i/>
          <w:iCs/>
          <w:color w:val="000000"/>
          <w:szCs w:val="28"/>
        </w:rPr>
        <w:t>HD</w:t>
      </w:r>
      <w:r w:rsidRPr="008E31F9">
        <w:rPr>
          <w:i/>
          <w:iCs/>
          <w:color w:val="000000"/>
          <w:szCs w:val="28"/>
        </w:rPr>
        <w:t>-TH</w:t>
      </w:r>
      <w:r>
        <w:rPr>
          <w:i/>
          <w:iCs/>
          <w:color w:val="000000"/>
          <w:szCs w:val="28"/>
        </w:rPr>
        <w:t>)</w:t>
      </w:r>
    </w:p>
    <w:p w14:paraId="6DAE4DFB" w14:textId="77777777" w:rsidR="004D2D49" w:rsidRPr="00AA4FDA" w:rsidRDefault="004D2D49" w:rsidP="000D3BA9">
      <w:pPr>
        <w:widowControl w:val="0"/>
        <w:spacing w:before="120" w:after="120" w:line="334" w:lineRule="exact"/>
        <w:ind w:firstLine="709"/>
        <w:jc w:val="both"/>
        <w:rPr>
          <w:b/>
          <w:szCs w:val="28"/>
        </w:rPr>
      </w:pPr>
      <w:r w:rsidRPr="00AA4FDA">
        <w:rPr>
          <w:b/>
          <w:szCs w:val="28"/>
        </w:rPr>
        <w:t>1. Kết quả thực hiện năm học 2023-2024</w:t>
      </w:r>
    </w:p>
    <w:p w14:paraId="52F292DD" w14:textId="2A71411E" w:rsidR="004D2D49" w:rsidRPr="008D623D" w:rsidRDefault="004D2D49" w:rsidP="000D3BA9">
      <w:pPr>
        <w:widowControl w:val="0"/>
        <w:tabs>
          <w:tab w:val="right" w:pos="3551"/>
          <w:tab w:val="right" w:pos="5360"/>
          <w:tab w:val="right" w:pos="7102"/>
        </w:tabs>
        <w:spacing w:before="120" w:after="120" w:line="334" w:lineRule="exact"/>
        <w:ind w:firstLine="709"/>
        <w:jc w:val="both"/>
        <w:rPr>
          <w:i/>
          <w:iCs/>
          <w:szCs w:val="28"/>
        </w:rPr>
      </w:pPr>
      <w:r w:rsidRPr="00AA4FDA">
        <w:rPr>
          <w:szCs w:val="28"/>
        </w:rPr>
        <w:t>1.1. Tỷ lệ huy động trẻ mầm non</w:t>
      </w:r>
      <w:r w:rsidR="0085574F">
        <w:rPr>
          <w:szCs w:val="28"/>
        </w:rPr>
        <w:t>: chi tiết theo từng độ tuổi, trong đó:</w:t>
      </w:r>
    </w:p>
    <w:p w14:paraId="3EF90BB7" w14:textId="7CDFB52B" w:rsidR="004D2D49" w:rsidRPr="00AA4FDA" w:rsidRDefault="004D2D49" w:rsidP="000D3BA9">
      <w:pPr>
        <w:widowControl w:val="0"/>
        <w:tabs>
          <w:tab w:val="right" w:pos="3551"/>
          <w:tab w:val="right" w:pos="5360"/>
          <w:tab w:val="right" w:pos="7102"/>
        </w:tabs>
        <w:spacing w:before="120" w:after="120" w:line="334" w:lineRule="exact"/>
        <w:ind w:firstLine="709"/>
        <w:jc w:val="both"/>
        <w:rPr>
          <w:color w:val="FF0000"/>
          <w:szCs w:val="28"/>
        </w:rPr>
      </w:pPr>
      <w:r w:rsidRPr="00AA4FDA">
        <w:rPr>
          <w:szCs w:val="28"/>
        </w:rPr>
        <w:t>- Tỷ lệ huy động trẻ nhà trẻ</w:t>
      </w:r>
      <w:r w:rsidR="005907DE">
        <w:rPr>
          <w:szCs w:val="28"/>
        </w:rPr>
        <w:t xml:space="preserve"> </w:t>
      </w:r>
      <w:r w:rsidRPr="000F406E">
        <w:rPr>
          <w:szCs w:val="28"/>
        </w:rPr>
        <w:t>là người DTTS</w:t>
      </w:r>
    </w:p>
    <w:p w14:paraId="3A9D2A6B" w14:textId="3F56FD06" w:rsidR="004D2D49" w:rsidRPr="00AA4FDA" w:rsidRDefault="004D2D49" w:rsidP="000D3BA9">
      <w:pPr>
        <w:widowControl w:val="0"/>
        <w:tabs>
          <w:tab w:val="right" w:pos="3551"/>
          <w:tab w:val="right" w:pos="5360"/>
          <w:tab w:val="right" w:pos="7102"/>
        </w:tabs>
        <w:spacing w:before="120" w:after="120" w:line="334" w:lineRule="exact"/>
        <w:ind w:firstLine="709"/>
        <w:jc w:val="both"/>
        <w:rPr>
          <w:szCs w:val="28"/>
        </w:rPr>
      </w:pPr>
      <w:r w:rsidRPr="000F406E">
        <w:rPr>
          <w:szCs w:val="28"/>
        </w:rPr>
        <w:t>- Tỷ lệ huy động trẻ là người DTTS học MG: 5 tuổ</w:t>
      </w:r>
      <w:r w:rsidR="009B52DA">
        <w:rPr>
          <w:szCs w:val="28"/>
        </w:rPr>
        <w:t>i</w:t>
      </w:r>
      <w:r w:rsidRPr="000F406E">
        <w:rPr>
          <w:szCs w:val="28"/>
        </w:rPr>
        <w:t>; dưới 5 tuổ</w:t>
      </w:r>
      <w:r w:rsidR="009B52DA">
        <w:rPr>
          <w:szCs w:val="28"/>
        </w:rPr>
        <w:t>i</w:t>
      </w:r>
    </w:p>
    <w:p w14:paraId="3A7116B3" w14:textId="0735A5A7" w:rsidR="004D2D49" w:rsidRPr="00AA4FDA" w:rsidRDefault="004D2D49" w:rsidP="000D3BA9">
      <w:pPr>
        <w:widowControl w:val="0"/>
        <w:tabs>
          <w:tab w:val="right" w:pos="3551"/>
          <w:tab w:val="right" w:pos="5360"/>
          <w:tab w:val="right" w:pos="7102"/>
        </w:tabs>
        <w:spacing w:before="120" w:after="120" w:line="334" w:lineRule="exact"/>
        <w:ind w:firstLine="709"/>
        <w:jc w:val="both"/>
        <w:rPr>
          <w:szCs w:val="28"/>
        </w:rPr>
      </w:pPr>
      <w:r w:rsidRPr="00AA4FDA">
        <w:rPr>
          <w:szCs w:val="28"/>
        </w:rPr>
        <w:t>- Tỷ lệ huy động trẻ mầm non học 2 buổ</w:t>
      </w:r>
      <w:r w:rsidR="00684FA8">
        <w:rPr>
          <w:szCs w:val="28"/>
        </w:rPr>
        <w:t>i/ngày</w:t>
      </w:r>
    </w:p>
    <w:p w14:paraId="1F80A3FA" w14:textId="734F251D" w:rsidR="004D2D49" w:rsidRPr="00AA4FDA" w:rsidRDefault="004D2D49" w:rsidP="000D3BA9">
      <w:pPr>
        <w:widowControl w:val="0"/>
        <w:tabs>
          <w:tab w:val="right" w:pos="3551"/>
          <w:tab w:val="right" w:pos="5360"/>
          <w:tab w:val="right" w:pos="7102"/>
        </w:tabs>
        <w:spacing w:before="120" w:after="120" w:line="334" w:lineRule="exact"/>
        <w:ind w:firstLine="709"/>
        <w:jc w:val="both"/>
        <w:rPr>
          <w:szCs w:val="28"/>
        </w:rPr>
      </w:pPr>
      <w:r w:rsidRPr="00AA4FDA">
        <w:rPr>
          <w:szCs w:val="28"/>
        </w:rPr>
        <w:t>1.</w:t>
      </w:r>
      <w:r w:rsidR="00CD20AC">
        <w:rPr>
          <w:szCs w:val="28"/>
        </w:rPr>
        <w:t>2</w:t>
      </w:r>
      <w:r w:rsidRPr="00AA4FDA">
        <w:rPr>
          <w:szCs w:val="28"/>
        </w:rPr>
        <w:t>. Tỷ lệ trẻ em hoàn thành chương trình</w:t>
      </w:r>
    </w:p>
    <w:p w14:paraId="251F6438" w14:textId="12E78CD8" w:rsidR="004D2D49" w:rsidRPr="00AA4FDA" w:rsidRDefault="004D2D49" w:rsidP="000D3BA9">
      <w:pPr>
        <w:widowControl w:val="0"/>
        <w:tabs>
          <w:tab w:val="right" w:pos="3551"/>
          <w:tab w:val="right" w:pos="5360"/>
          <w:tab w:val="right" w:pos="7102"/>
        </w:tabs>
        <w:spacing w:before="120" w:after="120" w:line="334" w:lineRule="exact"/>
        <w:ind w:firstLine="709"/>
        <w:jc w:val="both"/>
        <w:rPr>
          <w:color w:val="000000"/>
          <w:szCs w:val="28"/>
        </w:rPr>
      </w:pPr>
      <w:r w:rsidRPr="00AA4FDA">
        <w:rPr>
          <w:color w:val="000000"/>
          <w:szCs w:val="28"/>
        </w:rPr>
        <w:t>1.</w:t>
      </w:r>
      <w:r w:rsidR="00CD20AC">
        <w:rPr>
          <w:color w:val="000000"/>
          <w:szCs w:val="28"/>
        </w:rPr>
        <w:t>3</w:t>
      </w:r>
      <w:r w:rsidRPr="00AA4FDA">
        <w:rPr>
          <w:color w:val="000000"/>
          <w:szCs w:val="28"/>
        </w:rPr>
        <w:t>. Tỷ lệ huy đ</w:t>
      </w:r>
      <w:r w:rsidR="00684FA8">
        <w:rPr>
          <w:color w:val="000000"/>
          <w:szCs w:val="28"/>
        </w:rPr>
        <w:t>ộng trẻ 6 tuổi vào lớp 1 (</w:t>
      </w:r>
      <w:r w:rsidRPr="000F406E">
        <w:rPr>
          <w:color w:val="000000"/>
          <w:szCs w:val="28"/>
        </w:rPr>
        <w:t>trong đó trẻ là ngườ</w:t>
      </w:r>
      <w:r w:rsidR="00684FA8">
        <w:rPr>
          <w:color w:val="000000"/>
          <w:szCs w:val="28"/>
        </w:rPr>
        <w:t>i DTTS)</w:t>
      </w:r>
    </w:p>
    <w:p w14:paraId="165A48D7" w14:textId="3DD5330C" w:rsidR="00684FA8" w:rsidRPr="008E31F9" w:rsidRDefault="004D2D49" w:rsidP="000D3BA9">
      <w:pPr>
        <w:widowControl w:val="0"/>
        <w:tabs>
          <w:tab w:val="right" w:pos="3551"/>
          <w:tab w:val="right" w:pos="5360"/>
          <w:tab w:val="right" w:pos="7102"/>
        </w:tabs>
        <w:spacing w:before="120" w:after="120" w:line="334" w:lineRule="exact"/>
        <w:ind w:firstLine="709"/>
        <w:jc w:val="both"/>
        <w:rPr>
          <w:i/>
          <w:iCs/>
          <w:color w:val="000000"/>
          <w:szCs w:val="28"/>
        </w:rPr>
      </w:pPr>
      <w:r w:rsidRPr="00AA4FDA">
        <w:rPr>
          <w:color w:val="000000"/>
          <w:szCs w:val="28"/>
        </w:rPr>
        <w:t>- Tỷ lệ học sinh tiểu học được học 2 buổ</w:t>
      </w:r>
      <w:r w:rsidR="00684FA8">
        <w:rPr>
          <w:color w:val="000000"/>
          <w:szCs w:val="28"/>
        </w:rPr>
        <w:t>i/ngày (cụ thể theo khối lớp)</w:t>
      </w:r>
    </w:p>
    <w:p w14:paraId="5611B9FE" w14:textId="4594431B" w:rsidR="004D2D49" w:rsidRPr="00AA4FDA" w:rsidRDefault="004D2D49" w:rsidP="000D3BA9">
      <w:pPr>
        <w:widowControl w:val="0"/>
        <w:tabs>
          <w:tab w:val="right" w:pos="3551"/>
          <w:tab w:val="right" w:pos="5360"/>
          <w:tab w:val="right" w:pos="7102"/>
        </w:tabs>
        <w:spacing w:before="120" w:after="120" w:line="334" w:lineRule="exact"/>
        <w:ind w:firstLine="709"/>
        <w:jc w:val="both"/>
        <w:rPr>
          <w:color w:val="000000"/>
          <w:spacing w:val="-20"/>
          <w:szCs w:val="28"/>
        </w:rPr>
      </w:pPr>
      <w:r w:rsidRPr="000F406E">
        <w:rPr>
          <w:color w:val="000000"/>
          <w:spacing w:val="-20"/>
          <w:szCs w:val="28"/>
        </w:rPr>
        <w:t xml:space="preserve">- Tỉ lệ  học </w:t>
      </w:r>
      <w:r w:rsidRPr="000F406E">
        <w:rPr>
          <w:color w:val="000000"/>
          <w:szCs w:val="28"/>
        </w:rPr>
        <w:t>sinh tiểu học là người DTTS được học 2 buổi/ngày đạ</w:t>
      </w:r>
      <w:r w:rsidR="00684FA8">
        <w:rPr>
          <w:color w:val="000000"/>
          <w:szCs w:val="28"/>
        </w:rPr>
        <w:t>t.</w:t>
      </w:r>
    </w:p>
    <w:p w14:paraId="01192124" w14:textId="6CB7669F" w:rsidR="004D2D49" w:rsidRPr="00AA4FDA" w:rsidRDefault="004D2D49" w:rsidP="000D3BA9">
      <w:pPr>
        <w:widowControl w:val="0"/>
        <w:tabs>
          <w:tab w:val="right" w:pos="3551"/>
          <w:tab w:val="right" w:pos="5360"/>
          <w:tab w:val="right" w:pos="7102"/>
        </w:tabs>
        <w:spacing w:before="120" w:after="120" w:line="334" w:lineRule="exact"/>
        <w:ind w:firstLine="709"/>
        <w:jc w:val="both"/>
        <w:rPr>
          <w:color w:val="000000"/>
          <w:szCs w:val="28"/>
        </w:rPr>
      </w:pPr>
      <w:r w:rsidRPr="00AA4FDA">
        <w:rPr>
          <w:color w:val="000000"/>
          <w:szCs w:val="28"/>
        </w:rPr>
        <w:t>1.</w:t>
      </w:r>
      <w:r w:rsidR="00CD20AC">
        <w:rPr>
          <w:color w:val="000000"/>
          <w:szCs w:val="28"/>
        </w:rPr>
        <w:t>4</w:t>
      </w:r>
      <w:r w:rsidRPr="00AA4FDA">
        <w:rPr>
          <w:color w:val="000000"/>
          <w:szCs w:val="28"/>
        </w:rPr>
        <w:t xml:space="preserve">. Tỷ lệ huy động HS HTCT Tiểu học vào lớp 6 </w:t>
      </w:r>
      <w:r w:rsidR="00EC4FC0">
        <w:rPr>
          <w:color w:val="000000"/>
          <w:szCs w:val="28"/>
        </w:rPr>
        <w:t>(</w:t>
      </w:r>
      <w:r w:rsidRPr="000F406E">
        <w:rPr>
          <w:color w:val="000000"/>
          <w:szCs w:val="28"/>
        </w:rPr>
        <w:t>trong đó học sinh là ngườ</w:t>
      </w:r>
      <w:r w:rsidR="00EC4FC0">
        <w:rPr>
          <w:color w:val="000000"/>
          <w:szCs w:val="28"/>
        </w:rPr>
        <w:t>i DTTS)</w:t>
      </w:r>
    </w:p>
    <w:p w14:paraId="3C1909B7" w14:textId="4A03C022" w:rsidR="004D2D49" w:rsidRPr="00E0466C" w:rsidRDefault="004D2D49" w:rsidP="000D3BA9">
      <w:pPr>
        <w:widowControl w:val="0"/>
        <w:tabs>
          <w:tab w:val="right" w:pos="3551"/>
          <w:tab w:val="right" w:pos="5360"/>
          <w:tab w:val="right" w:pos="7102"/>
        </w:tabs>
        <w:spacing w:before="120" w:after="120" w:line="334" w:lineRule="exact"/>
        <w:ind w:firstLine="709"/>
        <w:jc w:val="both"/>
        <w:rPr>
          <w:color w:val="000000"/>
          <w:spacing w:val="-4"/>
          <w:szCs w:val="28"/>
        </w:rPr>
      </w:pPr>
      <w:r w:rsidRPr="00E0466C">
        <w:rPr>
          <w:color w:val="000000"/>
          <w:spacing w:val="-4"/>
          <w:szCs w:val="28"/>
        </w:rPr>
        <w:t>1.</w:t>
      </w:r>
      <w:r w:rsidR="00CD20AC" w:rsidRPr="00E0466C">
        <w:rPr>
          <w:color w:val="000000"/>
          <w:spacing w:val="-4"/>
          <w:szCs w:val="28"/>
        </w:rPr>
        <w:t>5</w:t>
      </w:r>
      <w:r w:rsidRPr="00E0466C">
        <w:rPr>
          <w:color w:val="000000"/>
          <w:spacing w:val="-4"/>
          <w:szCs w:val="28"/>
        </w:rPr>
        <w:t xml:space="preserve">. Tỷ lệ học sinh THCS học 02 buổi/ngày </w:t>
      </w:r>
      <w:r w:rsidR="00EC4FC0" w:rsidRPr="00E0466C">
        <w:rPr>
          <w:color w:val="000000"/>
          <w:spacing w:val="-4"/>
          <w:szCs w:val="28"/>
        </w:rPr>
        <w:t>(</w:t>
      </w:r>
      <w:r w:rsidRPr="00E0466C">
        <w:rPr>
          <w:color w:val="000000"/>
          <w:spacing w:val="-4"/>
          <w:szCs w:val="28"/>
        </w:rPr>
        <w:t>trong đó học sinh là ngườ</w:t>
      </w:r>
      <w:r w:rsidR="00EC4FC0" w:rsidRPr="00E0466C">
        <w:rPr>
          <w:color w:val="000000"/>
          <w:spacing w:val="-4"/>
          <w:szCs w:val="28"/>
        </w:rPr>
        <w:t>i DTTS)</w:t>
      </w:r>
    </w:p>
    <w:p w14:paraId="27968EB2" w14:textId="0A0F2C90" w:rsidR="004D2D49" w:rsidRPr="00E0466C" w:rsidRDefault="004D2D49" w:rsidP="000D3BA9">
      <w:pPr>
        <w:widowControl w:val="0"/>
        <w:tabs>
          <w:tab w:val="right" w:pos="3551"/>
          <w:tab w:val="right" w:pos="5360"/>
          <w:tab w:val="right" w:pos="7102"/>
        </w:tabs>
        <w:spacing w:before="120" w:after="120" w:line="334" w:lineRule="exact"/>
        <w:ind w:firstLine="709"/>
        <w:jc w:val="both"/>
        <w:rPr>
          <w:color w:val="000000"/>
          <w:spacing w:val="-4"/>
          <w:szCs w:val="28"/>
        </w:rPr>
      </w:pPr>
      <w:r w:rsidRPr="00E0466C">
        <w:rPr>
          <w:color w:val="000000"/>
          <w:spacing w:val="-4"/>
          <w:szCs w:val="28"/>
        </w:rPr>
        <w:t>1.</w:t>
      </w:r>
      <w:r w:rsidR="00CD20AC" w:rsidRPr="00E0466C">
        <w:rPr>
          <w:color w:val="000000"/>
          <w:spacing w:val="-4"/>
          <w:szCs w:val="28"/>
        </w:rPr>
        <w:t>6</w:t>
      </w:r>
      <w:r w:rsidRPr="00E0466C">
        <w:rPr>
          <w:color w:val="000000"/>
          <w:spacing w:val="-4"/>
          <w:szCs w:val="28"/>
        </w:rPr>
        <w:t>. Tỷ lệ huy động HS TNTHCS vào lớp 10</w:t>
      </w:r>
      <w:r w:rsidR="00EC4FC0" w:rsidRPr="00E0466C">
        <w:rPr>
          <w:color w:val="000000"/>
          <w:spacing w:val="-4"/>
          <w:szCs w:val="28"/>
        </w:rPr>
        <w:t xml:space="preserve"> (</w:t>
      </w:r>
      <w:r w:rsidRPr="00E0466C">
        <w:rPr>
          <w:color w:val="000000"/>
          <w:spacing w:val="-4"/>
          <w:szCs w:val="28"/>
        </w:rPr>
        <w:t xml:space="preserve">trong đó </w:t>
      </w:r>
      <w:r w:rsidR="00E0466C">
        <w:rPr>
          <w:color w:val="000000"/>
          <w:spacing w:val="-4"/>
          <w:szCs w:val="28"/>
        </w:rPr>
        <w:t>HS</w:t>
      </w:r>
      <w:r w:rsidRPr="00E0466C">
        <w:rPr>
          <w:color w:val="000000"/>
          <w:spacing w:val="-4"/>
          <w:szCs w:val="28"/>
        </w:rPr>
        <w:t xml:space="preserve"> là ngườ</w:t>
      </w:r>
      <w:r w:rsidR="00EC4FC0" w:rsidRPr="00E0466C">
        <w:rPr>
          <w:color w:val="000000"/>
          <w:spacing w:val="-4"/>
          <w:szCs w:val="28"/>
        </w:rPr>
        <w:t>i DTTS)</w:t>
      </w:r>
    </w:p>
    <w:p w14:paraId="55ED001B" w14:textId="4D18C83C" w:rsidR="004D2D49" w:rsidRPr="00AA4FDA" w:rsidRDefault="004D2D49" w:rsidP="000D3BA9">
      <w:pPr>
        <w:widowControl w:val="0"/>
        <w:tabs>
          <w:tab w:val="right" w:pos="3551"/>
          <w:tab w:val="right" w:pos="5360"/>
          <w:tab w:val="right" w:pos="7102"/>
        </w:tabs>
        <w:spacing w:before="120" w:after="120" w:line="334" w:lineRule="exact"/>
        <w:ind w:firstLine="709"/>
        <w:jc w:val="both"/>
        <w:rPr>
          <w:color w:val="000000"/>
          <w:szCs w:val="28"/>
        </w:rPr>
      </w:pPr>
      <w:r w:rsidRPr="00AA4FDA">
        <w:rPr>
          <w:color w:val="000000"/>
          <w:szCs w:val="28"/>
        </w:rPr>
        <w:t>1.</w:t>
      </w:r>
      <w:r w:rsidR="00CD20AC">
        <w:rPr>
          <w:color w:val="000000"/>
          <w:szCs w:val="28"/>
        </w:rPr>
        <w:t>7</w:t>
      </w:r>
      <w:r w:rsidRPr="00AA4FDA">
        <w:rPr>
          <w:color w:val="000000"/>
          <w:szCs w:val="28"/>
        </w:rPr>
        <w:t>. Tỷ lệ phân luồng họ</w:t>
      </w:r>
      <w:r w:rsidR="00EC4FC0">
        <w:rPr>
          <w:color w:val="000000"/>
          <w:szCs w:val="28"/>
        </w:rPr>
        <w:t>c sinh sau THCS</w:t>
      </w:r>
    </w:p>
    <w:p w14:paraId="0029E38E" w14:textId="3C01830D" w:rsidR="004D2D49" w:rsidRPr="00AA4FDA" w:rsidRDefault="004D2D49" w:rsidP="000D3BA9">
      <w:pPr>
        <w:widowControl w:val="0"/>
        <w:tabs>
          <w:tab w:val="right" w:pos="3551"/>
          <w:tab w:val="right" w:pos="5360"/>
          <w:tab w:val="right" w:pos="7102"/>
        </w:tabs>
        <w:spacing w:before="120" w:after="120" w:line="334" w:lineRule="exact"/>
        <w:ind w:firstLine="709"/>
        <w:jc w:val="both"/>
        <w:rPr>
          <w:color w:val="000000"/>
          <w:szCs w:val="28"/>
        </w:rPr>
      </w:pPr>
      <w:r w:rsidRPr="00AA4FDA">
        <w:rPr>
          <w:color w:val="000000"/>
          <w:szCs w:val="28"/>
        </w:rPr>
        <w:t>1.</w:t>
      </w:r>
      <w:r w:rsidR="00CD20AC">
        <w:rPr>
          <w:color w:val="000000"/>
          <w:szCs w:val="28"/>
        </w:rPr>
        <w:t>8</w:t>
      </w:r>
      <w:r w:rsidRPr="00AA4FDA">
        <w:rPr>
          <w:color w:val="000000"/>
          <w:szCs w:val="28"/>
        </w:rPr>
        <w:t>. Công tác phổ cập giáo dục</w:t>
      </w:r>
      <w:r w:rsidR="004E00F0">
        <w:rPr>
          <w:color w:val="000000"/>
          <w:szCs w:val="28"/>
        </w:rPr>
        <w:t xml:space="preserve"> (cụ thể từng cấp học)</w:t>
      </w:r>
      <w:r w:rsidRPr="00AA4FDA">
        <w:rPr>
          <w:color w:val="000000"/>
          <w:szCs w:val="28"/>
        </w:rPr>
        <w:t>, xóa mù chữ</w:t>
      </w:r>
    </w:p>
    <w:p w14:paraId="4F3F9150" w14:textId="763C0364" w:rsidR="004D2D49" w:rsidRPr="00AA4FDA" w:rsidRDefault="004D2D49" w:rsidP="000D3BA9">
      <w:pPr>
        <w:widowControl w:val="0"/>
        <w:spacing w:before="120" w:after="120" w:line="334" w:lineRule="exact"/>
        <w:ind w:firstLine="709"/>
        <w:jc w:val="both"/>
        <w:rPr>
          <w:b/>
          <w:color w:val="000000"/>
          <w:szCs w:val="28"/>
        </w:rPr>
      </w:pPr>
      <w:r w:rsidRPr="00AA4FDA">
        <w:rPr>
          <w:b/>
          <w:color w:val="000000"/>
          <w:szCs w:val="28"/>
        </w:rPr>
        <w:t>2. Kế hoạch năm học 2024</w:t>
      </w:r>
      <w:r w:rsidR="00E0466C">
        <w:rPr>
          <w:b/>
          <w:color w:val="000000"/>
          <w:szCs w:val="28"/>
        </w:rPr>
        <w:t xml:space="preserve"> </w:t>
      </w:r>
      <w:r w:rsidRPr="00AA4FDA">
        <w:rPr>
          <w:b/>
          <w:color w:val="000000"/>
          <w:szCs w:val="28"/>
        </w:rPr>
        <w:t>-</w:t>
      </w:r>
      <w:r w:rsidR="00E0466C">
        <w:rPr>
          <w:b/>
          <w:color w:val="000000"/>
          <w:szCs w:val="28"/>
        </w:rPr>
        <w:t xml:space="preserve"> </w:t>
      </w:r>
      <w:r w:rsidRPr="00AA4FDA">
        <w:rPr>
          <w:b/>
          <w:color w:val="000000"/>
          <w:szCs w:val="28"/>
        </w:rPr>
        <w:t>2025</w:t>
      </w:r>
    </w:p>
    <w:p w14:paraId="54B67836" w14:textId="552CE336" w:rsidR="004D2D49" w:rsidRPr="00AA4FDA" w:rsidRDefault="004D2D49" w:rsidP="000D3BA9">
      <w:pPr>
        <w:widowControl w:val="0"/>
        <w:tabs>
          <w:tab w:val="right" w:pos="3551"/>
          <w:tab w:val="right" w:pos="5360"/>
          <w:tab w:val="right" w:pos="7102"/>
        </w:tabs>
        <w:spacing w:before="120" w:after="120" w:line="334" w:lineRule="exact"/>
        <w:ind w:firstLine="709"/>
        <w:jc w:val="both"/>
        <w:rPr>
          <w:szCs w:val="28"/>
        </w:rPr>
      </w:pPr>
      <w:r w:rsidRPr="00AA4FDA">
        <w:rPr>
          <w:szCs w:val="28"/>
        </w:rPr>
        <w:t>2.1. Tỷ lệ huy động trẻ mầm non</w:t>
      </w:r>
      <w:r w:rsidR="0085574F">
        <w:rPr>
          <w:szCs w:val="28"/>
        </w:rPr>
        <w:t>: chi tiết theo từng độ tuổi, trong đó:</w:t>
      </w:r>
    </w:p>
    <w:p w14:paraId="772E9AC3" w14:textId="5EDF47AF" w:rsidR="004D2D49" w:rsidRPr="00AA4FDA" w:rsidRDefault="004D2D49" w:rsidP="000D3BA9">
      <w:pPr>
        <w:widowControl w:val="0"/>
        <w:tabs>
          <w:tab w:val="right" w:pos="3551"/>
          <w:tab w:val="right" w:pos="5360"/>
          <w:tab w:val="right" w:pos="7102"/>
        </w:tabs>
        <w:spacing w:before="120" w:after="120" w:line="334" w:lineRule="exact"/>
        <w:ind w:firstLine="709"/>
        <w:jc w:val="both"/>
        <w:rPr>
          <w:szCs w:val="28"/>
        </w:rPr>
      </w:pPr>
      <w:r w:rsidRPr="00AA4FDA">
        <w:rPr>
          <w:szCs w:val="28"/>
        </w:rPr>
        <w:t>- Tỷ lệ huy động trẻ nhà</w:t>
      </w:r>
      <w:r w:rsidRPr="000F406E">
        <w:rPr>
          <w:szCs w:val="28"/>
        </w:rPr>
        <w:t xml:space="preserve"> trẻ là người DTTS</w:t>
      </w:r>
    </w:p>
    <w:p w14:paraId="51F4214D" w14:textId="139251E8" w:rsidR="004D2D49" w:rsidRPr="00AA4FDA" w:rsidRDefault="004D2D49" w:rsidP="000D3BA9">
      <w:pPr>
        <w:widowControl w:val="0"/>
        <w:tabs>
          <w:tab w:val="right" w:pos="3551"/>
          <w:tab w:val="right" w:pos="5360"/>
          <w:tab w:val="right" w:pos="7102"/>
        </w:tabs>
        <w:spacing w:before="120" w:after="120" w:line="334" w:lineRule="exact"/>
        <w:ind w:firstLine="709"/>
        <w:jc w:val="both"/>
        <w:rPr>
          <w:szCs w:val="28"/>
        </w:rPr>
      </w:pPr>
      <w:r w:rsidRPr="00AA4FDA">
        <w:rPr>
          <w:szCs w:val="28"/>
        </w:rPr>
        <w:t>- Tỷ lệ huy động trẻ mẫ</w:t>
      </w:r>
      <w:r w:rsidR="00EC4FC0">
        <w:rPr>
          <w:szCs w:val="28"/>
        </w:rPr>
        <w:t xml:space="preserve">u giáo </w:t>
      </w:r>
      <w:r w:rsidRPr="000F406E">
        <w:rPr>
          <w:szCs w:val="28"/>
        </w:rPr>
        <w:t>là người DTTS</w:t>
      </w:r>
    </w:p>
    <w:p w14:paraId="5A7BD1E9" w14:textId="117723AC" w:rsidR="004D2D49" w:rsidRPr="00AA4FDA" w:rsidRDefault="004D2D49" w:rsidP="000D3BA9">
      <w:pPr>
        <w:widowControl w:val="0"/>
        <w:tabs>
          <w:tab w:val="right" w:pos="3551"/>
          <w:tab w:val="right" w:pos="5360"/>
          <w:tab w:val="right" w:pos="7102"/>
        </w:tabs>
        <w:spacing w:before="120" w:after="120" w:line="334" w:lineRule="exact"/>
        <w:ind w:firstLine="709"/>
        <w:jc w:val="both"/>
        <w:rPr>
          <w:szCs w:val="28"/>
        </w:rPr>
      </w:pPr>
      <w:r w:rsidRPr="00AA4FDA">
        <w:rPr>
          <w:szCs w:val="28"/>
        </w:rPr>
        <w:t>- Tỷ lệ huy động trẻ mầm non học 2 buổi/ngày</w:t>
      </w:r>
      <w:r w:rsidR="00EC4FC0">
        <w:rPr>
          <w:szCs w:val="28"/>
        </w:rPr>
        <w:t xml:space="preserve"> (</w:t>
      </w:r>
      <w:r w:rsidRPr="000F406E">
        <w:rPr>
          <w:szCs w:val="28"/>
        </w:rPr>
        <w:t>trong đó trẻ là người DTTS</w:t>
      </w:r>
      <w:r w:rsidR="00EC4FC0">
        <w:rPr>
          <w:szCs w:val="28"/>
        </w:rPr>
        <w:t>)</w:t>
      </w:r>
    </w:p>
    <w:p w14:paraId="5B30BFDE" w14:textId="2433D029" w:rsidR="004D2D49" w:rsidRPr="00AA4FDA" w:rsidRDefault="004D2D49" w:rsidP="000D3BA9">
      <w:pPr>
        <w:widowControl w:val="0"/>
        <w:tabs>
          <w:tab w:val="right" w:pos="3551"/>
          <w:tab w:val="right" w:pos="5360"/>
          <w:tab w:val="right" w:pos="7102"/>
        </w:tabs>
        <w:spacing w:before="120" w:after="120" w:line="334" w:lineRule="exact"/>
        <w:ind w:firstLine="709"/>
        <w:jc w:val="both"/>
        <w:rPr>
          <w:color w:val="000000"/>
          <w:szCs w:val="28"/>
        </w:rPr>
      </w:pPr>
      <w:r w:rsidRPr="00AA4FDA">
        <w:rPr>
          <w:color w:val="000000"/>
          <w:szCs w:val="28"/>
        </w:rPr>
        <w:t xml:space="preserve">2.2. Tỷ lệ huy động trẻ 6 tuổi vào lớp 1 là:  </w:t>
      </w:r>
      <w:r w:rsidRPr="000F406E">
        <w:rPr>
          <w:szCs w:val="28"/>
        </w:rPr>
        <w:t>trong đó trẻ là ngườ</w:t>
      </w:r>
      <w:r w:rsidR="00A71806">
        <w:rPr>
          <w:szCs w:val="28"/>
        </w:rPr>
        <w:t>i DTTS</w:t>
      </w:r>
    </w:p>
    <w:p w14:paraId="6E6BDE3D" w14:textId="5DB6881C" w:rsidR="004D2D49" w:rsidRPr="00AA4FDA" w:rsidRDefault="004D2D49" w:rsidP="000D3BA9">
      <w:pPr>
        <w:widowControl w:val="0"/>
        <w:tabs>
          <w:tab w:val="right" w:pos="3551"/>
          <w:tab w:val="right" w:pos="5360"/>
          <w:tab w:val="right" w:pos="7102"/>
        </w:tabs>
        <w:spacing w:before="120" w:after="120" w:line="334" w:lineRule="exact"/>
        <w:ind w:firstLine="709"/>
        <w:jc w:val="both"/>
        <w:rPr>
          <w:color w:val="000000"/>
          <w:spacing w:val="-20"/>
          <w:szCs w:val="28"/>
        </w:rPr>
      </w:pPr>
      <w:r w:rsidRPr="00AA4FDA">
        <w:rPr>
          <w:color w:val="000000"/>
          <w:szCs w:val="28"/>
        </w:rPr>
        <w:lastRenderedPageBreak/>
        <w:t xml:space="preserve">- Tỷ lệ học sinh tiểu học được học 2 buổi/ngày </w:t>
      </w:r>
      <w:r w:rsidR="00F3383A">
        <w:rPr>
          <w:color w:val="000000"/>
          <w:szCs w:val="28"/>
        </w:rPr>
        <w:t>(cụ thể theo từng khối lớp)</w:t>
      </w:r>
      <w:r w:rsidRPr="00AA4FDA">
        <w:rPr>
          <w:color w:val="000000"/>
          <w:spacing w:val="-20"/>
          <w:szCs w:val="28"/>
        </w:rPr>
        <w:t xml:space="preserve">  </w:t>
      </w:r>
    </w:p>
    <w:p w14:paraId="3B39BA07" w14:textId="77777777" w:rsidR="004D2D49" w:rsidRPr="00AA4FDA" w:rsidRDefault="004D2D49" w:rsidP="000D3BA9">
      <w:pPr>
        <w:widowControl w:val="0"/>
        <w:tabs>
          <w:tab w:val="right" w:pos="3551"/>
          <w:tab w:val="right" w:pos="5360"/>
          <w:tab w:val="right" w:pos="7102"/>
        </w:tabs>
        <w:spacing w:before="120" w:after="120" w:line="334" w:lineRule="exact"/>
        <w:ind w:firstLine="709"/>
        <w:jc w:val="both"/>
        <w:rPr>
          <w:color w:val="000000"/>
          <w:spacing w:val="-20"/>
          <w:szCs w:val="28"/>
        </w:rPr>
      </w:pPr>
      <w:r w:rsidRPr="000F406E">
        <w:rPr>
          <w:color w:val="000000"/>
          <w:spacing w:val="-20"/>
          <w:szCs w:val="28"/>
        </w:rPr>
        <w:t xml:space="preserve">- </w:t>
      </w:r>
      <w:r w:rsidRPr="000F406E">
        <w:rPr>
          <w:color w:val="000000"/>
          <w:szCs w:val="28"/>
        </w:rPr>
        <w:t>Tỷ lệ học sinh tiểu học là người DTTS được học 2 buổi/ngày đạt</w:t>
      </w:r>
    </w:p>
    <w:p w14:paraId="30A27FBA" w14:textId="6E22573C" w:rsidR="004D2D49" w:rsidRPr="00AA4FDA" w:rsidRDefault="004D2D49" w:rsidP="000D3BA9">
      <w:pPr>
        <w:widowControl w:val="0"/>
        <w:tabs>
          <w:tab w:val="right" w:pos="3551"/>
          <w:tab w:val="right" w:pos="5360"/>
          <w:tab w:val="right" w:pos="7102"/>
        </w:tabs>
        <w:spacing w:before="120" w:after="120" w:line="334" w:lineRule="exact"/>
        <w:ind w:firstLine="709"/>
        <w:jc w:val="both"/>
        <w:rPr>
          <w:color w:val="000000"/>
          <w:szCs w:val="28"/>
        </w:rPr>
      </w:pPr>
      <w:r w:rsidRPr="00AA4FDA">
        <w:rPr>
          <w:color w:val="000000"/>
          <w:szCs w:val="28"/>
        </w:rPr>
        <w:t xml:space="preserve">2.3. Tỷ lệ huy động HS HTCT </w:t>
      </w:r>
      <w:r w:rsidR="000D3BA9">
        <w:rPr>
          <w:color w:val="000000"/>
          <w:szCs w:val="28"/>
        </w:rPr>
        <w:t>t</w:t>
      </w:r>
      <w:r w:rsidRPr="00AA4FDA">
        <w:rPr>
          <w:color w:val="000000"/>
          <w:szCs w:val="28"/>
        </w:rPr>
        <w:t>iểu học vào lớp 6 là</w:t>
      </w:r>
      <w:r w:rsidR="00F3383A">
        <w:rPr>
          <w:color w:val="000000"/>
          <w:szCs w:val="28"/>
        </w:rPr>
        <w:t xml:space="preserve"> (</w:t>
      </w:r>
      <w:r w:rsidRPr="000F406E">
        <w:rPr>
          <w:szCs w:val="28"/>
        </w:rPr>
        <w:t>trong đó ngườ</w:t>
      </w:r>
      <w:r w:rsidR="00F3383A">
        <w:rPr>
          <w:szCs w:val="28"/>
        </w:rPr>
        <w:t>i DTTS)</w:t>
      </w:r>
    </w:p>
    <w:p w14:paraId="650ACC99" w14:textId="2A258253" w:rsidR="004D2D49" w:rsidRPr="00AA4FDA" w:rsidRDefault="004D2D49" w:rsidP="000D3BA9">
      <w:pPr>
        <w:widowControl w:val="0"/>
        <w:tabs>
          <w:tab w:val="right" w:pos="3551"/>
          <w:tab w:val="right" w:pos="5360"/>
          <w:tab w:val="right" w:pos="7102"/>
        </w:tabs>
        <w:spacing w:before="120" w:after="120" w:line="334" w:lineRule="exact"/>
        <w:ind w:firstLine="709"/>
        <w:jc w:val="both"/>
        <w:rPr>
          <w:color w:val="000000"/>
          <w:szCs w:val="28"/>
        </w:rPr>
      </w:pPr>
      <w:r w:rsidRPr="000F406E">
        <w:rPr>
          <w:color w:val="000000"/>
          <w:szCs w:val="28"/>
        </w:rPr>
        <w:t>2.4.</w:t>
      </w:r>
      <w:r w:rsidRPr="00AA4FDA">
        <w:rPr>
          <w:color w:val="000000"/>
          <w:szCs w:val="28"/>
        </w:rPr>
        <w:t xml:space="preserve"> Tỷ lệ </w:t>
      </w:r>
      <w:r w:rsidRPr="000F406E">
        <w:rPr>
          <w:color w:val="000000"/>
          <w:szCs w:val="28"/>
        </w:rPr>
        <w:t>học sinh THCS học</w:t>
      </w:r>
      <w:r w:rsidRPr="00AA4FDA">
        <w:rPr>
          <w:color w:val="000000"/>
          <w:szCs w:val="28"/>
        </w:rPr>
        <w:t xml:space="preserve"> 02 buổi/ngày </w:t>
      </w:r>
      <w:r w:rsidR="00F3383A">
        <w:rPr>
          <w:color w:val="000000"/>
          <w:szCs w:val="28"/>
        </w:rPr>
        <w:t>(</w:t>
      </w:r>
      <w:r w:rsidRPr="000F406E">
        <w:rPr>
          <w:szCs w:val="28"/>
        </w:rPr>
        <w:t>trong đó HS là người DTTS</w:t>
      </w:r>
      <w:r w:rsidR="00F3383A">
        <w:rPr>
          <w:szCs w:val="28"/>
        </w:rPr>
        <w:t>)</w:t>
      </w:r>
    </w:p>
    <w:p w14:paraId="6A57F51A" w14:textId="7BE48FE0" w:rsidR="004D2D49" w:rsidRPr="00AA4FDA" w:rsidRDefault="004D2D49" w:rsidP="000D3BA9">
      <w:pPr>
        <w:widowControl w:val="0"/>
        <w:tabs>
          <w:tab w:val="right" w:pos="3551"/>
          <w:tab w:val="right" w:pos="5360"/>
          <w:tab w:val="right" w:pos="7102"/>
        </w:tabs>
        <w:spacing w:before="120" w:after="120" w:line="334" w:lineRule="exact"/>
        <w:ind w:firstLine="709"/>
        <w:jc w:val="both"/>
        <w:rPr>
          <w:color w:val="000000"/>
          <w:szCs w:val="28"/>
        </w:rPr>
      </w:pPr>
      <w:r w:rsidRPr="00AA4FDA">
        <w:rPr>
          <w:color w:val="000000"/>
          <w:szCs w:val="28"/>
        </w:rPr>
        <w:t>2.5. Tỷ lệ huy động HS TNTHCS vào lớp 10</w:t>
      </w:r>
      <w:r w:rsidR="004115D3">
        <w:rPr>
          <w:color w:val="000000"/>
          <w:szCs w:val="28"/>
        </w:rPr>
        <w:t xml:space="preserve"> (</w:t>
      </w:r>
      <w:r w:rsidRPr="000F406E">
        <w:rPr>
          <w:szCs w:val="28"/>
        </w:rPr>
        <w:t>trong đó HS là người DTTS</w:t>
      </w:r>
      <w:r w:rsidR="004115D3">
        <w:rPr>
          <w:szCs w:val="28"/>
        </w:rPr>
        <w:t>)</w:t>
      </w:r>
    </w:p>
    <w:p w14:paraId="77DA8246" w14:textId="77777777" w:rsidR="006704DB" w:rsidRPr="00AA4FDA" w:rsidRDefault="00AA42AC" w:rsidP="000D3BA9">
      <w:pPr>
        <w:widowControl w:val="0"/>
        <w:tabs>
          <w:tab w:val="right" w:pos="3551"/>
          <w:tab w:val="right" w:pos="5360"/>
          <w:tab w:val="right" w:pos="7102"/>
        </w:tabs>
        <w:spacing w:before="120" w:after="120" w:line="334" w:lineRule="exact"/>
        <w:ind w:firstLine="709"/>
        <w:jc w:val="both"/>
        <w:rPr>
          <w:color w:val="000000"/>
          <w:szCs w:val="28"/>
        </w:rPr>
      </w:pPr>
      <w:r w:rsidRPr="00AA4FDA">
        <w:rPr>
          <w:color w:val="000000"/>
          <w:szCs w:val="28"/>
        </w:rPr>
        <w:t>2</w:t>
      </w:r>
      <w:r w:rsidR="006704DB" w:rsidRPr="00AA4FDA">
        <w:rPr>
          <w:color w:val="000000"/>
          <w:szCs w:val="28"/>
        </w:rPr>
        <w:t>.6. Công tác phổ cập giáo dục, xóa mù chữ:</w:t>
      </w:r>
    </w:p>
    <w:p w14:paraId="14C49C49" w14:textId="40F1B3D6" w:rsidR="006704DB" w:rsidRPr="00AA4FDA" w:rsidRDefault="00AA1AD6" w:rsidP="000D3BA9">
      <w:pPr>
        <w:widowControl w:val="0"/>
        <w:tabs>
          <w:tab w:val="right" w:pos="3551"/>
          <w:tab w:val="right" w:pos="5360"/>
          <w:tab w:val="right" w:pos="7102"/>
        </w:tabs>
        <w:spacing w:before="120" w:after="120" w:line="334" w:lineRule="exact"/>
        <w:ind w:firstLine="709"/>
        <w:jc w:val="both"/>
        <w:rPr>
          <w:color w:val="000000"/>
          <w:szCs w:val="28"/>
        </w:rPr>
      </w:pPr>
      <w:r w:rsidRPr="00AA4FDA">
        <w:rPr>
          <w:color w:val="000000"/>
          <w:szCs w:val="28"/>
        </w:rPr>
        <w:t xml:space="preserve">- </w:t>
      </w:r>
      <w:r w:rsidR="006704DB" w:rsidRPr="00AA4FDA">
        <w:rPr>
          <w:color w:val="000000"/>
          <w:szCs w:val="28"/>
        </w:rPr>
        <w:t>Phổ cập giáo dục mầm non</w:t>
      </w:r>
      <w:r w:rsidR="00317010" w:rsidRPr="00AA4FDA">
        <w:rPr>
          <w:color w:val="000000"/>
          <w:szCs w:val="28"/>
        </w:rPr>
        <w:t xml:space="preserve"> cho trẻ em 5 tuổi</w:t>
      </w:r>
    </w:p>
    <w:p w14:paraId="55AC62E0" w14:textId="652DED63" w:rsidR="006704DB" w:rsidRPr="00AA4FDA" w:rsidRDefault="00AA1AD6" w:rsidP="000D3BA9">
      <w:pPr>
        <w:widowControl w:val="0"/>
        <w:tabs>
          <w:tab w:val="right" w:pos="3551"/>
          <w:tab w:val="right" w:pos="5360"/>
          <w:tab w:val="right" w:pos="7102"/>
        </w:tabs>
        <w:spacing w:before="120" w:after="120" w:line="334" w:lineRule="exact"/>
        <w:ind w:firstLine="709"/>
        <w:jc w:val="both"/>
        <w:rPr>
          <w:color w:val="000000"/>
          <w:szCs w:val="28"/>
        </w:rPr>
      </w:pPr>
      <w:r w:rsidRPr="00AA4FDA">
        <w:rPr>
          <w:color w:val="000000"/>
          <w:szCs w:val="28"/>
        </w:rPr>
        <w:t xml:space="preserve">- </w:t>
      </w:r>
      <w:r w:rsidR="006704DB" w:rsidRPr="00AA4FDA">
        <w:rPr>
          <w:color w:val="000000"/>
          <w:szCs w:val="28"/>
        </w:rPr>
        <w:t>Phổ cập giáo dục tiểu học</w:t>
      </w:r>
    </w:p>
    <w:p w14:paraId="69CE6DDF" w14:textId="710790E0" w:rsidR="00E14CE7" w:rsidRPr="00AA4FDA" w:rsidRDefault="00AA1AD6" w:rsidP="000D3BA9">
      <w:pPr>
        <w:widowControl w:val="0"/>
        <w:tabs>
          <w:tab w:val="right" w:pos="3551"/>
          <w:tab w:val="right" w:pos="5360"/>
          <w:tab w:val="right" w:pos="7102"/>
        </w:tabs>
        <w:spacing w:before="120" w:after="120" w:line="334" w:lineRule="exact"/>
        <w:ind w:firstLine="709"/>
        <w:jc w:val="both"/>
        <w:rPr>
          <w:szCs w:val="28"/>
        </w:rPr>
      </w:pPr>
      <w:r w:rsidRPr="00AA4FDA">
        <w:rPr>
          <w:color w:val="000000"/>
          <w:szCs w:val="28"/>
        </w:rPr>
        <w:t xml:space="preserve">- </w:t>
      </w:r>
      <w:r w:rsidR="006704DB" w:rsidRPr="00AA4FDA">
        <w:rPr>
          <w:color w:val="000000"/>
          <w:szCs w:val="28"/>
        </w:rPr>
        <w:t>Phổ cập giáo dục THCS</w:t>
      </w:r>
      <w:r w:rsidR="00E14CE7" w:rsidRPr="000F406E">
        <w:rPr>
          <w:szCs w:val="28"/>
        </w:rPr>
        <w:t xml:space="preserve"> </w:t>
      </w:r>
    </w:p>
    <w:p w14:paraId="4FC05722" w14:textId="181284DF" w:rsidR="00E14CE7" w:rsidRPr="00AA4FDA" w:rsidRDefault="00E14CE7" w:rsidP="000D3BA9">
      <w:pPr>
        <w:widowControl w:val="0"/>
        <w:tabs>
          <w:tab w:val="right" w:pos="3551"/>
          <w:tab w:val="right" w:pos="5360"/>
          <w:tab w:val="right" w:pos="7102"/>
        </w:tabs>
        <w:spacing w:before="120" w:after="120" w:line="334" w:lineRule="exact"/>
        <w:ind w:firstLine="709"/>
        <w:jc w:val="both"/>
        <w:rPr>
          <w:szCs w:val="28"/>
        </w:rPr>
      </w:pPr>
      <w:r w:rsidRPr="00AA4FDA">
        <w:rPr>
          <w:szCs w:val="28"/>
        </w:rPr>
        <w:t xml:space="preserve">+ </w:t>
      </w:r>
      <w:r w:rsidRPr="000F406E">
        <w:rPr>
          <w:szCs w:val="28"/>
        </w:rPr>
        <w:t xml:space="preserve">Tỷ lệ thanh niên, thiếu niên trong độ tuổi từ 15 đến 18 tốt nghiệp trung học cơ sở </w:t>
      </w:r>
    </w:p>
    <w:p w14:paraId="515A1AB8" w14:textId="61C8250D" w:rsidR="006704DB" w:rsidRPr="00AA4FDA" w:rsidRDefault="00E14CE7" w:rsidP="000D3BA9">
      <w:pPr>
        <w:widowControl w:val="0"/>
        <w:tabs>
          <w:tab w:val="right" w:pos="3551"/>
          <w:tab w:val="right" w:pos="5360"/>
          <w:tab w:val="right" w:pos="7102"/>
        </w:tabs>
        <w:spacing w:before="120" w:after="120" w:line="334" w:lineRule="exact"/>
        <w:ind w:firstLine="709"/>
        <w:jc w:val="both"/>
        <w:rPr>
          <w:color w:val="000000"/>
          <w:szCs w:val="28"/>
        </w:rPr>
      </w:pPr>
      <w:r w:rsidRPr="00AA4FDA">
        <w:rPr>
          <w:szCs w:val="28"/>
        </w:rPr>
        <w:t xml:space="preserve">+ </w:t>
      </w:r>
      <w:r w:rsidRPr="000F406E">
        <w:rPr>
          <w:szCs w:val="28"/>
        </w:rPr>
        <w:t>Tỷ lệ thanh niên, thiếu niên trong độ tuổi từ 15 đến 18 đang học chương trình giáo dục phổ thông hoặc giáo dục thường xuyên cấp trung học phổ thông hoặc giáo dục nghề nghiệp</w:t>
      </w:r>
    </w:p>
    <w:p w14:paraId="08BFDB8A" w14:textId="51F1B642" w:rsidR="006704DB" w:rsidRPr="00AA4FDA" w:rsidRDefault="00AA1AD6" w:rsidP="000D3BA9">
      <w:pPr>
        <w:widowControl w:val="0"/>
        <w:tabs>
          <w:tab w:val="right" w:pos="3551"/>
          <w:tab w:val="right" w:pos="5360"/>
          <w:tab w:val="right" w:pos="7102"/>
        </w:tabs>
        <w:spacing w:before="120" w:after="120" w:line="334" w:lineRule="exact"/>
        <w:ind w:firstLine="709"/>
        <w:jc w:val="both"/>
        <w:rPr>
          <w:color w:val="000000"/>
          <w:szCs w:val="28"/>
        </w:rPr>
      </w:pPr>
      <w:r w:rsidRPr="00AA4FDA">
        <w:rPr>
          <w:color w:val="000000"/>
          <w:szCs w:val="28"/>
        </w:rPr>
        <w:t xml:space="preserve">- </w:t>
      </w:r>
      <w:r w:rsidR="006704DB" w:rsidRPr="00AA4FDA">
        <w:rPr>
          <w:color w:val="000000"/>
          <w:szCs w:val="28"/>
        </w:rPr>
        <w:t>Xóa mù chữ</w:t>
      </w:r>
    </w:p>
    <w:p w14:paraId="4556371C" w14:textId="3C43AD7B" w:rsidR="00132900" w:rsidRPr="001D1736" w:rsidRDefault="00502C7B" w:rsidP="000D3BA9">
      <w:pPr>
        <w:widowControl w:val="0"/>
        <w:tabs>
          <w:tab w:val="right" w:pos="3551"/>
          <w:tab w:val="right" w:pos="5360"/>
          <w:tab w:val="right" w:pos="7102"/>
        </w:tabs>
        <w:spacing w:before="120" w:after="120" w:line="334" w:lineRule="exact"/>
        <w:ind w:firstLine="709"/>
        <w:jc w:val="both"/>
        <w:rPr>
          <w:color w:val="000000"/>
          <w:spacing w:val="-6"/>
          <w:szCs w:val="28"/>
        </w:rPr>
      </w:pPr>
      <w:r w:rsidRPr="001D1736">
        <w:rPr>
          <w:color w:val="000000"/>
          <w:spacing w:val="-6"/>
          <w:szCs w:val="28"/>
        </w:rPr>
        <w:tab/>
      </w:r>
      <w:r w:rsidR="00AA42AC" w:rsidRPr="001D1736">
        <w:rPr>
          <w:color w:val="000000"/>
          <w:spacing w:val="-6"/>
          <w:szCs w:val="28"/>
        </w:rPr>
        <w:t>2</w:t>
      </w:r>
      <w:r w:rsidR="006704DB" w:rsidRPr="001D1736">
        <w:rPr>
          <w:color w:val="000000"/>
          <w:spacing w:val="-6"/>
          <w:szCs w:val="28"/>
        </w:rPr>
        <w:t>.7.</w:t>
      </w:r>
      <w:r w:rsidR="00132900" w:rsidRPr="001D1736">
        <w:rPr>
          <w:color w:val="000000"/>
          <w:spacing w:val="-6"/>
          <w:szCs w:val="28"/>
        </w:rPr>
        <w:t xml:space="preserve"> Số lượ</w:t>
      </w:r>
      <w:r w:rsidR="00162B9F" w:rsidRPr="001D1736">
        <w:rPr>
          <w:color w:val="000000"/>
          <w:spacing w:val="-6"/>
          <w:szCs w:val="28"/>
        </w:rPr>
        <w:t>ng giáo viên N</w:t>
      </w:r>
      <w:r w:rsidR="00132900" w:rsidRPr="001D1736">
        <w:rPr>
          <w:color w:val="000000"/>
          <w:spacing w:val="-6"/>
          <w:szCs w:val="28"/>
        </w:rPr>
        <w:t xml:space="preserve">goại ngữ, </w:t>
      </w:r>
      <w:r w:rsidR="00162B9F" w:rsidRPr="001D1736">
        <w:rPr>
          <w:color w:val="000000"/>
          <w:spacing w:val="-6"/>
          <w:szCs w:val="28"/>
        </w:rPr>
        <w:t>T</w:t>
      </w:r>
      <w:r w:rsidR="00132900" w:rsidRPr="001D1736">
        <w:rPr>
          <w:color w:val="000000"/>
          <w:spacing w:val="-6"/>
          <w:szCs w:val="28"/>
        </w:rPr>
        <w:t>in học thực hiệ</w:t>
      </w:r>
      <w:r w:rsidR="006F3090" w:rsidRPr="001D1736">
        <w:rPr>
          <w:color w:val="000000"/>
          <w:spacing w:val="-6"/>
          <w:szCs w:val="28"/>
        </w:rPr>
        <w:t>n chương trình GDPT 201</w:t>
      </w:r>
      <w:r w:rsidR="00132900" w:rsidRPr="001D1736">
        <w:rPr>
          <w:color w:val="000000"/>
          <w:spacing w:val="-6"/>
          <w:szCs w:val="28"/>
        </w:rPr>
        <w:t>8</w:t>
      </w:r>
    </w:p>
    <w:p w14:paraId="4355F6AE" w14:textId="2B6342CF" w:rsidR="00B05166" w:rsidRPr="00AA4FDA" w:rsidRDefault="00132900" w:rsidP="000D3BA9">
      <w:pPr>
        <w:widowControl w:val="0"/>
        <w:tabs>
          <w:tab w:val="right" w:pos="3551"/>
          <w:tab w:val="right" w:pos="5360"/>
          <w:tab w:val="right" w:pos="7102"/>
        </w:tabs>
        <w:spacing w:before="120" w:after="120" w:line="334" w:lineRule="exact"/>
        <w:ind w:firstLine="709"/>
        <w:jc w:val="both"/>
        <w:rPr>
          <w:color w:val="000000"/>
          <w:szCs w:val="28"/>
        </w:rPr>
      </w:pPr>
      <w:r w:rsidRPr="00AA4FDA">
        <w:rPr>
          <w:color w:val="000000"/>
          <w:szCs w:val="28"/>
        </w:rPr>
        <w:t>2.8.</w:t>
      </w:r>
      <w:r w:rsidR="006704DB" w:rsidRPr="00AA4FDA">
        <w:rPr>
          <w:color w:val="000000"/>
          <w:szCs w:val="28"/>
        </w:rPr>
        <w:t xml:space="preserve"> Nhận xét, đánh giá</w:t>
      </w:r>
    </w:p>
    <w:p w14:paraId="53E537DE" w14:textId="77777777" w:rsidR="00AA42AC" w:rsidRDefault="00AA42AC" w:rsidP="000D3BA9">
      <w:pPr>
        <w:widowControl w:val="0"/>
        <w:spacing w:before="120" w:after="120" w:line="334" w:lineRule="exact"/>
        <w:ind w:firstLine="709"/>
        <w:jc w:val="both"/>
        <w:rPr>
          <w:color w:val="000000"/>
          <w:szCs w:val="28"/>
        </w:rPr>
      </w:pPr>
      <w:r w:rsidRPr="00AA4FDA">
        <w:rPr>
          <w:color w:val="000000"/>
          <w:szCs w:val="28"/>
        </w:rPr>
        <w:t>* So sánh tăng/giảm so với năm học trướ</w:t>
      </w:r>
      <w:r w:rsidR="00AA1AD6" w:rsidRPr="00AA4FDA">
        <w:rPr>
          <w:color w:val="000000"/>
          <w:szCs w:val="28"/>
        </w:rPr>
        <w:t>c.</w:t>
      </w:r>
    </w:p>
    <w:p w14:paraId="5BCA27B3" w14:textId="70CC787E" w:rsidR="00A93E7E" w:rsidRPr="00E0466C" w:rsidRDefault="00A93E7E" w:rsidP="000D3BA9">
      <w:pPr>
        <w:widowControl w:val="0"/>
        <w:spacing w:before="120" w:after="120" w:line="334" w:lineRule="exact"/>
        <w:ind w:firstLine="709"/>
        <w:jc w:val="both"/>
        <w:rPr>
          <w:b/>
          <w:color w:val="000000"/>
          <w:szCs w:val="28"/>
        </w:rPr>
      </w:pPr>
      <w:r w:rsidRPr="00E0466C">
        <w:rPr>
          <w:b/>
          <w:color w:val="000000"/>
          <w:szCs w:val="28"/>
        </w:rPr>
        <w:t xml:space="preserve">IV. Đội ngũ cán bộ quản lý, giáo viên, nhân viên </w:t>
      </w:r>
    </w:p>
    <w:p w14:paraId="7D3CEE08" w14:textId="74C761CF" w:rsidR="004E484F" w:rsidRPr="00E0466C" w:rsidRDefault="00EC6137" w:rsidP="000D3BA9">
      <w:pPr>
        <w:widowControl w:val="0"/>
        <w:spacing w:before="120" w:after="120" w:line="334" w:lineRule="exact"/>
        <w:ind w:firstLine="709"/>
        <w:jc w:val="both"/>
        <w:rPr>
          <w:bCs/>
          <w:i/>
          <w:iCs/>
          <w:color w:val="000000"/>
          <w:szCs w:val="28"/>
        </w:rPr>
      </w:pPr>
      <w:r w:rsidRPr="00E0466C">
        <w:rPr>
          <w:bCs/>
          <w:i/>
          <w:iCs/>
          <w:color w:val="000000"/>
          <w:szCs w:val="28"/>
        </w:rPr>
        <w:t xml:space="preserve">- </w:t>
      </w:r>
      <w:r w:rsidR="004E484F" w:rsidRPr="00E0466C">
        <w:rPr>
          <w:bCs/>
          <w:i/>
          <w:iCs/>
          <w:color w:val="000000"/>
          <w:szCs w:val="28"/>
        </w:rPr>
        <w:t xml:space="preserve">Chi tiết theo các Phụ lục : </w:t>
      </w:r>
      <w:r w:rsidR="007C7670" w:rsidRPr="00E0466C">
        <w:rPr>
          <w:bCs/>
          <w:i/>
          <w:iCs/>
          <w:color w:val="000000"/>
          <w:szCs w:val="28"/>
        </w:rPr>
        <w:t>BC</w:t>
      </w:r>
      <w:r w:rsidR="00312267" w:rsidRPr="00E0466C">
        <w:rPr>
          <w:bCs/>
          <w:i/>
          <w:iCs/>
          <w:color w:val="000000"/>
          <w:szCs w:val="28"/>
        </w:rPr>
        <w:t xml:space="preserve">-MN, </w:t>
      </w:r>
      <w:r w:rsidR="007C7670" w:rsidRPr="00E0466C">
        <w:rPr>
          <w:bCs/>
          <w:i/>
          <w:iCs/>
          <w:color w:val="000000"/>
          <w:szCs w:val="28"/>
        </w:rPr>
        <w:t>BC</w:t>
      </w:r>
      <w:r w:rsidR="00312267" w:rsidRPr="00E0466C">
        <w:rPr>
          <w:bCs/>
          <w:i/>
          <w:iCs/>
          <w:color w:val="000000"/>
          <w:szCs w:val="28"/>
        </w:rPr>
        <w:t xml:space="preserve">-TH, </w:t>
      </w:r>
      <w:r w:rsidR="007C7670" w:rsidRPr="00E0466C">
        <w:rPr>
          <w:bCs/>
          <w:i/>
          <w:iCs/>
          <w:color w:val="000000"/>
          <w:szCs w:val="28"/>
        </w:rPr>
        <w:t>BC</w:t>
      </w:r>
      <w:r w:rsidR="00312267" w:rsidRPr="00E0466C">
        <w:rPr>
          <w:bCs/>
          <w:i/>
          <w:iCs/>
          <w:color w:val="000000"/>
          <w:szCs w:val="28"/>
        </w:rPr>
        <w:t xml:space="preserve">-THCS, </w:t>
      </w:r>
      <w:r w:rsidR="007C7670" w:rsidRPr="00E0466C">
        <w:rPr>
          <w:bCs/>
          <w:i/>
          <w:iCs/>
          <w:color w:val="000000"/>
          <w:szCs w:val="28"/>
        </w:rPr>
        <w:t>BC</w:t>
      </w:r>
      <w:r w:rsidR="00312267" w:rsidRPr="00E0466C">
        <w:rPr>
          <w:bCs/>
          <w:i/>
          <w:iCs/>
          <w:color w:val="000000"/>
          <w:szCs w:val="28"/>
        </w:rPr>
        <w:t>-GDTX</w:t>
      </w:r>
      <w:r w:rsidRPr="00E0466C">
        <w:rPr>
          <w:bCs/>
          <w:i/>
          <w:iCs/>
          <w:color w:val="000000"/>
          <w:szCs w:val="28"/>
        </w:rPr>
        <w:t>.</w:t>
      </w:r>
    </w:p>
    <w:p w14:paraId="18FBE0AD" w14:textId="34D211AE" w:rsidR="00EC6137" w:rsidRPr="00E0466C" w:rsidRDefault="00EC6137" w:rsidP="000D3BA9">
      <w:pPr>
        <w:widowControl w:val="0"/>
        <w:spacing w:before="120" w:after="120" w:line="334" w:lineRule="exact"/>
        <w:ind w:firstLine="709"/>
        <w:jc w:val="both"/>
        <w:rPr>
          <w:bCs/>
          <w:i/>
          <w:iCs/>
          <w:color w:val="000000"/>
          <w:szCs w:val="28"/>
        </w:rPr>
      </w:pPr>
      <w:r w:rsidRPr="00E0466C">
        <w:rPr>
          <w:bCs/>
          <w:i/>
          <w:iCs/>
          <w:color w:val="000000"/>
          <w:szCs w:val="28"/>
        </w:rPr>
        <w:t xml:space="preserve">- Số liệu báo cáo chi tiết theo </w:t>
      </w:r>
      <w:r w:rsidR="00FE55CD" w:rsidRPr="00E0466C">
        <w:rPr>
          <w:bCs/>
          <w:i/>
          <w:iCs/>
          <w:color w:val="000000"/>
          <w:szCs w:val="28"/>
        </w:rPr>
        <w:t>từng cấp học;</w:t>
      </w:r>
      <w:r w:rsidR="00FE55CD" w:rsidRPr="00FE55CD">
        <w:rPr>
          <w:color w:val="000000" w:themeColor="text1"/>
          <w:szCs w:val="26"/>
        </w:rPr>
        <w:t xml:space="preserve"> </w:t>
      </w:r>
      <w:r w:rsidR="00FE55CD" w:rsidRPr="00FE55CD">
        <w:rPr>
          <w:i/>
          <w:iCs/>
          <w:color w:val="000000" w:themeColor="text1"/>
          <w:szCs w:val="26"/>
        </w:rPr>
        <w:t>đối với khối GDTX</w:t>
      </w:r>
      <w:r w:rsidR="00764665">
        <w:rPr>
          <w:i/>
          <w:iCs/>
          <w:color w:val="000000" w:themeColor="text1"/>
          <w:szCs w:val="26"/>
        </w:rPr>
        <w:t>,</w:t>
      </w:r>
      <w:r w:rsidR="00FE55CD" w:rsidRPr="00FE55CD">
        <w:rPr>
          <w:i/>
          <w:iCs/>
          <w:color w:val="000000" w:themeColor="text1"/>
          <w:szCs w:val="26"/>
        </w:rPr>
        <w:t xml:space="preserve"> bao gồm: TT GDNN-GDTX, trung tâm ngoại ngữ - tin học, trung tâm giáo dục kỹ năng sống, trung tâm hỗ trợ giáo dục hòa nhập</w:t>
      </w:r>
      <w:r w:rsidR="00764665">
        <w:rPr>
          <w:i/>
          <w:iCs/>
          <w:color w:val="000000" w:themeColor="text1"/>
          <w:szCs w:val="26"/>
        </w:rPr>
        <w:t>.</w:t>
      </w:r>
    </w:p>
    <w:p w14:paraId="7561E2BA" w14:textId="79AA955D" w:rsidR="00A93E7E" w:rsidRPr="00AA4FDA" w:rsidRDefault="00A93E7E" w:rsidP="000D3BA9">
      <w:pPr>
        <w:widowControl w:val="0"/>
        <w:spacing w:before="120" w:after="120" w:line="334" w:lineRule="exact"/>
        <w:ind w:firstLine="709"/>
        <w:jc w:val="both"/>
        <w:rPr>
          <w:color w:val="000000" w:themeColor="text1"/>
        </w:rPr>
      </w:pPr>
      <w:r w:rsidRPr="00E0466C">
        <w:rPr>
          <w:b/>
          <w:color w:val="000000"/>
          <w:szCs w:val="28"/>
        </w:rPr>
        <w:t>1. Kết quả năm học 2023</w:t>
      </w:r>
      <w:r w:rsidR="00E0466C">
        <w:rPr>
          <w:b/>
          <w:color w:val="000000"/>
          <w:szCs w:val="28"/>
        </w:rPr>
        <w:t xml:space="preserve"> </w:t>
      </w:r>
      <w:r w:rsidRPr="00E0466C">
        <w:rPr>
          <w:b/>
          <w:color w:val="000000"/>
          <w:szCs w:val="28"/>
        </w:rPr>
        <w:t>-</w:t>
      </w:r>
      <w:r w:rsidR="00E0466C">
        <w:rPr>
          <w:b/>
          <w:color w:val="000000"/>
          <w:szCs w:val="28"/>
        </w:rPr>
        <w:t xml:space="preserve"> </w:t>
      </w:r>
      <w:r w:rsidRPr="00E0466C">
        <w:rPr>
          <w:b/>
          <w:color w:val="000000"/>
          <w:szCs w:val="28"/>
        </w:rPr>
        <w:t>2024</w:t>
      </w:r>
    </w:p>
    <w:p w14:paraId="7F9365CE" w14:textId="34614B3A" w:rsidR="00F64E58" w:rsidRDefault="00A93E7E" w:rsidP="000D3BA9">
      <w:pPr>
        <w:widowControl w:val="0"/>
        <w:tabs>
          <w:tab w:val="right" w:pos="3551"/>
          <w:tab w:val="right" w:pos="5360"/>
          <w:tab w:val="right" w:pos="7102"/>
        </w:tabs>
        <w:spacing w:before="120" w:after="120" w:line="334" w:lineRule="exact"/>
        <w:ind w:firstLine="709"/>
        <w:jc w:val="both"/>
        <w:rPr>
          <w:color w:val="000000" w:themeColor="text1"/>
          <w:spacing w:val="-6"/>
          <w:szCs w:val="28"/>
        </w:rPr>
      </w:pPr>
      <w:r w:rsidRPr="000F406E">
        <w:rPr>
          <w:color w:val="000000" w:themeColor="text1"/>
          <w:spacing w:val="-6"/>
          <w:szCs w:val="28"/>
        </w:rPr>
        <w:t>1.</w:t>
      </w:r>
      <w:r>
        <w:rPr>
          <w:color w:val="000000" w:themeColor="text1"/>
          <w:spacing w:val="-6"/>
          <w:szCs w:val="28"/>
        </w:rPr>
        <w:t>1</w:t>
      </w:r>
      <w:r w:rsidRPr="000F406E">
        <w:rPr>
          <w:color w:val="000000" w:themeColor="text1"/>
          <w:spacing w:val="-6"/>
          <w:szCs w:val="28"/>
        </w:rPr>
        <w:t>. Số</w:t>
      </w:r>
      <w:r w:rsidRPr="000F406E">
        <w:rPr>
          <w:color w:val="000000" w:themeColor="text1"/>
          <w:spacing w:val="-6"/>
          <w:szCs w:val="28"/>
          <w:lang w:val="vi-VN"/>
        </w:rPr>
        <w:t xml:space="preserve"> lượng người làm việc,</w:t>
      </w:r>
      <w:r w:rsidRPr="000F406E">
        <w:rPr>
          <w:color w:val="000000" w:themeColor="text1"/>
          <w:spacing w:val="-6"/>
          <w:szCs w:val="28"/>
        </w:rPr>
        <w:t xml:space="preserve"> Hợp đồng hỗ trợ, phục vụ theo NĐ111 được giao </w:t>
      </w:r>
    </w:p>
    <w:p w14:paraId="0C82317B" w14:textId="77777777" w:rsidR="007F3B1B" w:rsidRDefault="00F64E58" w:rsidP="000D3BA9">
      <w:pPr>
        <w:widowControl w:val="0"/>
        <w:tabs>
          <w:tab w:val="right" w:pos="3551"/>
          <w:tab w:val="right" w:pos="5360"/>
          <w:tab w:val="right" w:pos="7102"/>
        </w:tabs>
        <w:spacing w:before="120" w:after="120" w:line="334" w:lineRule="exact"/>
        <w:ind w:firstLine="709"/>
        <w:jc w:val="both"/>
        <w:rPr>
          <w:color w:val="000000" w:themeColor="text1"/>
          <w:spacing w:val="-6"/>
          <w:szCs w:val="28"/>
        </w:rPr>
      </w:pPr>
      <w:r>
        <w:rPr>
          <w:color w:val="000000" w:themeColor="text1"/>
          <w:spacing w:val="-6"/>
          <w:szCs w:val="28"/>
        </w:rPr>
        <w:t xml:space="preserve"> Tổng số NLV được giao, </w:t>
      </w:r>
      <w:r w:rsidR="00714854">
        <w:rPr>
          <w:color w:val="000000" w:themeColor="text1"/>
          <w:spacing w:val="-6"/>
          <w:szCs w:val="28"/>
        </w:rPr>
        <w:t>trong đó</w:t>
      </w:r>
      <w:r>
        <w:rPr>
          <w:color w:val="000000" w:themeColor="text1"/>
          <w:spacing w:val="-6"/>
          <w:szCs w:val="28"/>
        </w:rPr>
        <w:t>: cán bộ quản lý, giáo viên, nhân viên, hợp đồng hỗ trợ phục vụ.</w:t>
      </w:r>
    </w:p>
    <w:p w14:paraId="30FAAFE7" w14:textId="136BA26C" w:rsidR="00A93E7E" w:rsidRPr="007F3B1B" w:rsidRDefault="00A93E7E" w:rsidP="000D3BA9">
      <w:pPr>
        <w:widowControl w:val="0"/>
        <w:tabs>
          <w:tab w:val="right" w:pos="3551"/>
          <w:tab w:val="right" w:pos="5360"/>
          <w:tab w:val="right" w:pos="7102"/>
        </w:tabs>
        <w:spacing w:before="120" w:after="120" w:line="334" w:lineRule="exact"/>
        <w:ind w:firstLine="709"/>
        <w:jc w:val="both"/>
        <w:rPr>
          <w:color w:val="000000" w:themeColor="text1"/>
          <w:spacing w:val="-6"/>
          <w:szCs w:val="28"/>
        </w:rPr>
      </w:pPr>
      <w:r w:rsidRPr="00AA4FDA">
        <w:rPr>
          <w:color w:val="000000" w:themeColor="text1"/>
          <w:szCs w:val="28"/>
        </w:rPr>
        <w:t>1.</w:t>
      </w:r>
      <w:r>
        <w:rPr>
          <w:color w:val="000000" w:themeColor="text1"/>
          <w:szCs w:val="26"/>
        </w:rPr>
        <w:t>2</w:t>
      </w:r>
      <w:r w:rsidRPr="00AA4FDA">
        <w:rPr>
          <w:color w:val="000000" w:themeColor="text1"/>
          <w:szCs w:val="26"/>
        </w:rPr>
        <w:t>. Thực trạng đội ngũ năm học 2023</w:t>
      </w:r>
      <w:r w:rsidR="00E0466C">
        <w:rPr>
          <w:color w:val="000000" w:themeColor="text1"/>
          <w:szCs w:val="26"/>
        </w:rPr>
        <w:t xml:space="preserve"> </w:t>
      </w:r>
      <w:r w:rsidRPr="00AA4FDA">
        <w:rPr>
          <w:color w:val="000000" w:themeColor="text1"/>
          <w:szCs w:val="26"/>
        </w:rPr>
        <w:t>-</w:t>
      </w:r>
      <w:r w:rsidR="00E0466C">
        <w:rPr>
          <w:color w:val="000000" w:themeColor="text1"/>
          <w:szCs w:val="26"/>
        </w:rPr>
        <w:t xml:space="preserve"> </w:t>
      </w:r>
      <w:r w:rsidRPr="00AA4FDA">
        <w:rPr>
          <w:color w:val="000000" w:themeColor="text1"/>
          <w:szCs w:val="26"/>
        </w:rPr>
        <w:t xml:space="preserve">2024 </w:t>
      </w:r>
    </w:p>
    <w:p w14:paraId="7047D22E" w14:textId="53C4FE00" w:rsidR="00940346" w:rsidRDefault="00940346" w:rsidP="000D3BA9">
      <w:pPr>
        <w:widowControl w:val="0"/>
        <w:tabs>
          <w:tab w:val="right" w:pos="3551"/>
          <w:tab w:val="right" w:pos="5360"/>
          <w:tab w:val="right" w:pos="7102"/>
        </w:tabs>
        <w:spacing w:before="120" w:after="120" w:line="334" w:lineRule="exact"/>
        <w:ind w:firstLine="709"/>
        <w:jc w:val="both"/>
        <w:rPr>
          <w:color w:val="000000" w:themeColor="text1"/>
          <w:spacing w:val="-6"/>
          <w:szCs w:val="28"/>
        </w:rPr>
      </w:pPr>
      <w:r>
        <w:rPr>
          <w:color w:val="000000" w:themeColor="text1"/>
          <w:szCs w:val="26"/>
        </w:rPr>
        <w:tab/>
        <w:t>-</w:t>
      </w:r>
      <w:r>
        <w:rPr>
          <w:color w:val="000000" w:themeColor="text1"/>
          <w:spacing w:val="-6"/>
          <w:szCs w:val="28"/>
        </w:rPr>
        <w:t xml:space="preserve">Tổng số NLV có mặt </w:t>
      </w:r>
      <w:r w:rsidR="00714854">
        <w:rPr>
          <w:color w:val="000000" w:themeColor="text1"/>
          <w:spacing w:val="-6"/>
          <w:szCs w:val="28"/>
        </w:rPr>
        <w:t>(đến tháng 12/2023) trong đó</w:t>
      </w:r>
      <w:r>
        <w:rPr>
          <w:color w:val="000000" w:themeColor="text1"/>
          <w:spacing w:val="-6"/>
          <w:szCs w:val="28"/>
        </w:rPr>
        <w:t>: cán bộ quản lý, giáo viên, nhân viên, hợp đồng hỗ trợ phục vụ.</w:t>
      </w:r>
    </w:p>
    <w:p w14:paraId="694EB4FA" w14:textId="17212A12" w:rsidR="00940346" w:rsidRDefault="00940346" w:rsidP="000D3BA9">
      <w:pPr>
        <w:widowControl w:val="0"/>
        <w:tabs>
          <w:tab w:val="right" w:pos="3551"/>
          <w:tab w:val="right" w:pos="5360"/>
          <w:tab w:val="right" w:pos="7102"/>
        </w:tabs>
        <w:spacing w:before="120" w:after="120" w:line="334" w:lineRule="exact"/>
        <w:ind w:firstLine="709"/>
        <w:jc w:val="both"/>
        <w:rPr>
          <w:color w:val="000000" w:themeColor="text1"/>
          <w:spacing w:val="-6"/>
          <w:szCs w:val="28"/>
        </w:rPr>
      </w:pPr>
      <w:r>
        <w:rPr>
          <w:color w:val="000000" w:themeColor="text1"/>
          <w:spacing w:val="-6"/>
          <w:szCs w:val="28"/>
        </w:rPr>
        <w:t xml:space="preserve">- </w:t>
      </w:r>
      <w:r w:rsidR="00210847">
        <w:rPr>
          <w:color w:val="000000" w:themeColor="text1"/>
          <w:spacing w:val="-6"/>
          <w:szCs w:val="28"/>
        </w:rPr>
        <w:t>Tỷ lệ GV đạt chuẩn và trên chuẩn (tính cả biên chế và hợp đồng)</w:t>
      </w:r>
    </w:p>
    <w:p w14:paraId="52C74D87" w14:textId="77777777" w:rsidR="007F3B1B" w:rsidRDefault="00B2561A" w:rsidP="000D3BA9">
      <w:pPr>
        <w:widowControl w:val="0"/>
        <w:tabs>
          <w:tab w:val="right" w:pos="3551"/>
          <w:tab w:val="right" w:pos="5360"/>
          <w:tab w:val="right" w:pos="7102"/>
        </w:tabs>
        <w:spacing w:before="120" w:after="120" w:line="334" w:lineRule="exact"/>
        <w:ind w:firstLine="709"/>
        <w:jc w:val="both"/>
        <w:rPr>
          <w:color w:val="000000" w:themeColor="text1"/>
          <w:spacing w:val="-6"/>
          <w:szCs w:val="28"/>
        </w:rPr>
      </w:pPr>
      <w:r>
        <w:rPr>
          <w:color w:val="000000" w:themeColor="text1"/>
          <w:spacing w:val="-6"/>
          <w:szCs w:val="28"/>
        </w:rPr>
        <w:t>- Tỷ lệ GV/lớp/nhóm lớp</w:t>
      </w:r>
      <w:r w:rsidRPr="00B2561A">
        <w:rPr>
          <w:color w:val="000000" w:themeColor="text1"/>
          <w:spacing w:val="-6"/>
          <w:szCs w:val="28"/>
        </w:rPr>
        <w:t xml:space="preserve"> </w:t>
      </w:r>
      <w:r>
        <w:rPr>
          <w:color w:val="000000" w:themeColor="text1"/>
          <w:spacing w:val="-6"/>
          <w:szCs w:val="28"/>
        </w:rPr>
        <w:t>(tính cả biên chế và hợp đồng)</w:t>
      </w:r>
      <w:r w:rsidR="00312267">
        <w:rPr>
          <w:color w:val="000000" w:themeColor="text1"/>
          <w:szCs w:val="26"/>
        </w:rPr>
        <w:tab/>
      </w:r>
    </w:p>
    <w:p w14:paraId="7B8A222F" w14:textId="12C2B5DB" w:rsidR="00A93E7E" w:rsidRPr="007F3B1B" w:rsidRDefault="00A93E7E" w:rsidP="000D3BA9">
      <w:pPr>
        <w:widowControl w:val="0"/>
        <w:tabs>
          <w:tab w:val="right" w:pos="3551"/>
          <w:tab w:val="right" w:pos="5360"/>
          <w:tab w:val="right" w:pos="7102"/>
        </w:tabs>
        <w:spacing w:before="120" w:after="120" w:line="334" w:lineRule="exact"/>
        <w:ind w:firstLine="709"/>
        <w:jc w:val="both"/>
        <w:rPr>
          <w:color w:val="000000" w:themeColor="text1"/>
          <w:spacing w:val="-6"/>
          <w:szCs w:val="28"/>
        </w:rPr>
      </w:pPr>
      <w:r>
        <w:rPr>
          <w:color w:val="000000" w:themeColor="text1"/>
        </w:rPr>
        <w:t>1.3. Kết quả bồi dưỡng cán bộ quản lý, giáo viên, nhân viên.</w:t>
      </w:r>
    </w:p>
    <w:p w14:paraId="7D4E4F8B" w14:textId="77777777" w:rsidR="00A93E7E" w:rsidRDefault="00A93E7E" w:rsidP="000D3BA9">
      <w:pPr>
        <w:widowControl w:val="0"/>
        <w:spacing w:before="120" w:after="120" w:line="334" w:lineRule="exact"/>
        <w:ind w:firstLine="709"/>
        <w:jc w:val="both"/>
        <w:rPr>
          <w:color w:val="000000" w:themeColor="text1"/>
        </w:rPr>
      </w:pPr>
      <w:r>
        <w:rPr>
          <w:color w:val="000000" w:themeColor="text1"/>
        </w:rPr>
        <w:t>1.4.</w:t>
      </w:r>
      <w:r w:rsidRPr="00AA4FDA">
        <w:rPr>
          <w:color w:val="000000" w:themeColor="text1"/>
        </w:rPr>
        <w:t xml:space="preserve"> Đội ngũ GV để thực hiện CTGDPT 2018: Đánh giá thực trạng đội ngũ, </w:t>
      </w:r>
      <w:r w:rsidRPr="00AA4FDA">
        <w:rPr>
          <w:color w:val="000000" w:themeColor="text1"/>
        </w:rPr>
        <w:lastRenderedPageBreak/>
        <w:t>trình độ chuyên môn đáp ứng nhu cầu sử dụng và những thuận lợi, khó khăn hiện nay trong việc bố trí, sắp xếp, sử dụng đội ngũ để thực hiện chương trình GDPT 2018; đề xuất giải pháp khắc phục.</w:t>
      </w:r>
    </w:p>
    <w:p w14:paraId="404E8C0B" w14:textId="77777777" w:rsidR="00A93E7E" w:rsidRPr="001A1AB1" w:rsidRDefault="00A93E7E" w:rsidP="000D3BA9">
      <w:pPr>
        <w:widowControl w:val="0"/>
        <w:spacing w:before="120" w:after="120" w:line="334" w:lineRule="exact"/>
        <w:ind w:firstLine="709"/>
        <w:jc w:val="both"/>
        <w:rPr>
          <w:color w:val="000000" w:themeColor="text1"/>
        </w:rPr>
      </w:pPr>
      <w:r w:rsidRPr="00AA4FDA">
        <w:rPr>
          <w:color w:val="000000" w:themeColor="text1"/>
        </w:rPr>
        <w:t>1.</w:t>
      </w:r>
      <w:r>
        <w:rPr>
          <w:color w:val="000000" w:themeColor="text1"/>
        </w:rPr>
        <w:t>5</w:t>
      </w:r>
      <w:r w:rsidRPr="00AA4FDA">
        <w:rPr>
          <w:color w:val="000000" w:themeColor="text1"/>
          <w:lang w:val="vi-VN"/>
        </w:rPr>
        <w:t xml:space="preserve">. </w:t>
      </w:r>
      <w:r>
        <w:rPr>
          <w:color w:val="000000" w:themeColor="text1"/>
        </w:rPr>
        <w:t>Tình hình</w:t>
      </w:r>
      <w:r w:rsidRPr="00AA4FDA">
        <w:rPr>
          <w:color w:val="000000" w:themeColor="text1"/>
          <w:lang w:val="vi-VN"/>
        </w:rPr>
        <w:t xml:space="preserve"> triển khai </w:t>
      </w:r>
      <w:r w:rsidRPr="00AA4FDA">
        <w:rPr>
          <w:color w:val="000000" w:themeColor="text1"/>
        </w:rPr>
        <w:t>thực hiện</w:t>
      </w:r>
      <w:r w:rsidRPr="00AA4FDA">
        <w:rPr>
          <w:color w:val="000000" w:themeColor="text1"/>
          <w:lang w:val="vi-VN"/>
        </w:rPr>
        <w:t xml:space="preserve"> Đề án tự chủ </w:t>
      </w:r>
      <w:r w:rsidRPr="00AA4FDA">
        <w:rPr>
          <w:color w:val="000000" w:themeColor="text1"/>
        </w:rPr>
        <w:t>đã được phê duyệ</w:t>
      </w:r>
      <w:r>
        <w:rPr>
          <w:color w:val="000000" w:themeColor="text1"/>
        </w:rPr>
        <w:t>t (nêu kết quả đạt được; k</w:t>
      </w:r>
      <w:r w:rsidRPr="00AA4FDA">
        <w:rPr>
          <w:color w:val="000000" w:themeColor="text1"/>
          <w:lang w:val="vi-VN"/>
        </w:rPr>
        <w:t>hó khăn, vướng mắc và nguyên nhân</w:t>
      </w:r>
      <w:r w:rsidRPr="00AA4FDA">
        <w:rPr>
          <w:color w:val="000000" w:themeColor="text1"/>
        </w:rPr>
        <w:t>, đề xuất giải pháp</w:t>
      </w:r>
      <w:r>
        <w:rPr>
          <w:color w:val="000000" w:themeColor="text1"/>
        </w:rPr>
        <w:t>)</w:t>
      </w:r>
    </w:p>
    <w:p w14:paraId="205F6847" w14:textId="52BE7EBF" w:rsidR="00A93E7E" w:rsidRPr="00E0466C" w:rsidRDefault="00A93E7E" w:rsidP="000D3BA9">
      <w:pPr>
        <w:widowControl w:val="0"/>
        <w:spacing w:before="120" w:after="120" w:line="334" w:lineRule="exact"/>
        <w:ind w:firstLine="709"/>
        <w:jc w:val="both"/>
        <w:rPr>
          <w:b/>
          <w:color w:val="000000" w:themeColor="text1"/>
          <w:szCs w:val="28"/>
        </w:rPr>
      </w:pPr>
      <w:r w:rsidRPr="00E0466C">
        <w:rPr>
          <w:b/>
          <w:color w:val="000000" w:themeColor="text1"/>
          <w:szCs w:val="28"/>
        </w:rPr>
        <w:t>2. Kế hoạch năm</w:t>
      </w:r>
      <w:r w:rsidR="0011709F" w:rsidRPr="00E0466C">
        <w:rPr>
          <w:b/>
          <w:color w:val="000000" w:themeColor="text1"/>
          <w:szCs w:val="28"/>
        </w:rPr>
        <w:t xml:space="preserve"> học 2024</w:t>
      </w:r>
      <w:r w:rsidR="00E0466C">
        <w:rPr>
          <w:b/>
          <w:color w:val="000000" w:themeColor="text1"/>
          <w:szCs w:val="28"/>
        </w:rPr>
        <w:t xml:space="preserve"> </w:t>
      </w:r>
      <w:r w:rsidR="0011709F" w:rsidRPr="00E0466C">
        <w:rPr>
          <w:b/>
          <w:color w:val="000000" w:themeColor="text1"/>
          <w:szCs w:val="28"/>
        </w:rPr>
        <w:t>-</w:t>
      </w:r>
      <w:r w:rsidR="00E0466C">
        <w:rPr>
          <w:b/>
          <w:color w:val="000000" w:themeColor="text1"/>
          <w:szCs w:val="28"/>
        </w:rPr>
        <w:t xml:space="preserve"> </w:t>
      </w:r>
      <w:r w:rsidR="0011709F" w:rsidRPr="00E0466C">
        <w:rPr>
          <w:b/>
          <w:color w:val="000000" w:themeColor="text1"/>
          <w:szCs w:val="28"/>
        </w:rPr>
        <w:t xml:space="preserve">2025 </w:t>
      </w:r>
    </w:p>
    <w:p w14:paraId="2C3E6118" w14:textId="77777777" w:rsidR="0033401F" w:rsidRDefault="00B5471F" w:rsidP="000D3BA9">
      <w:pPr>
        <w:widowControl w:val="0"/>
        <w:tabs>
          <w:tab w:val="right" w:pos="3551"/>
          <w:tab w:val="right" w:pos="5360"/>
          <w:tab w:val="right" w:pos="7102"/>
        </w:tabs>
        <w:spacing w:before="120" w:after="120" w:line="334" w:lineRule="exact"/>
        <w:ind w:firstLine="709"/>
        <w:jc w:val="both"/>
        <w:rPr>
          <w:color w:val="000000" w:themeColor="text1"/>
          <w:spacing w:val="-4"/>
          <w:szCs w:val="26"/>
        </w:rPr>
      </w:pPr>
      <w:r>
        <w:rPr>
          <w:color w:val="000000" w:themeColor="text1"/>
          <w:spacing w:val="-4"/>
          <w:szCs w:val="26"/>
        </w:rPr>
        <w:t xml:space="preserve">2.1. Tổng số người làm việc theo </w:t>
      </w:r>
      <w:r w:rsidR="0011709F">
        <w:rPr>
          <w:color w:val="000000" w:themeColor="text1"/>
          <w:spacing w:val="-4"/>
          <w:szCs w:val="26"/>
        </w:rPr>
        <w:t>định biên, trong đó: cán bộ quản lý, giáo viên, nhân viên</w:t>
      </w:r>
      <w:r w:rsidR="00764665">
        <w:rPr>
          <w:color w:val="000000" w:themeColor="text1"/>
          <w:spacing w:val="-4"/>
          <w:szCs w:val="26"/>
        </w:rPr>
        <w:t>; Số hợp đồng hỗ trợ phục vụ theo NĐ111</w:t>
      </w:r>
    </w:p>
    <w:p w14:paraId="5BD34FBF" w14:textId="2A6102A5" w:rsidR="00A93E7E" w:rsidRPr="00764665" w:rsidRDefault="0033401F" w:rsidP="000D3BA9">
      <w:pPr>
        <w:widowControl w:val="0"/>
        <w:tabs>
          <w:tab w:val="right" w:pos="3551"/>
          <w:tab w:val="right" w:pos="5360"/>
          <w:tab w:val="right" w:pos="7102"/>
        </w:tabs>
        <w:spacing w:before="120" w:after="120" w:line="334" w:lineRule="exact"/>
        <w:ind w:firstLine="709"/>
        <w:jc w:val="both"/>
        <w:rPr>
          <w:color w:val="000000" w:themeColor="text1"/>
          <w:spacing w:val="-4"/>
          <w:szCs w:val="26"/>
        </w:rPr>
      </w:pPr>
      <w:r>
        <w:rPr>
          <w:color w:val="000000" w:themeColor="text1"/>
          <w:spacing w:val="-4"/>
          <w:szCs w:val="26"/>
        </w:rPr>
        <w:t>2.2. Tổng số người làm việc có mặt dự kiến (đến tháng 9/2024)</w:t>
      </w:r>
      <w:r>
        <w:rPr>
          <w:color w:val="000000" w:themeColor="text1"/>
        </w:rPr>
        <w:t>,</w:t>
      </w:r>
      <w:r w:rsidRPr="0033401F">
        <w:rPr>
          <w:color w:val="000000" w:themeColor="text1"/>
          <w:spacing w:val="-4"/>
          <w:szCs w:val="26"/>
        </w:rPr>
        <w:t xml:space="preserve"> </w:t>
      </w:r>
      <w:r>
        <w:rPr>
          <w:color w:val="000000" w:themeColor="text1"/>
          <w:spacing w:val="-4"/>
          <w:szCs w:val="26"/>
        </w:rPr>
        <w:t>trong đó: cán bộ quản lý, giáo viên, nhân viên; Số hợp đồng hỗ trợ, phục vụ theo NĐ111</w:t>
      </w:r>
    </w:p>
    <w:p w14:paraId="54A73870" w14:textId="34048F79" w:rsidR="00A93E7E" w:rsidRDefault="00A93E7E" w:rsidP="000D3BA9">
      <w:pPr>
        <w:widowControl w:val="0"/>
        <w:spacing w:before="120" w:after="120" w:line="334" w:lineRule="exact"/>
        <w:ind w:firstLine="709"/>
        <w:jc w:val="both"/>
        <w:rPr>
          <w:color w:val="000000" w:themeColor="text1"/>
        </w:rPr>
      </w:pPr>
      <w:r>
        <w:rPr>
          <w:color w:val="000000" w:themeColor="text1"/>
        </w:rPr>
        <w:t>2.</w:t>
      </w:r>
      <w:r w:rsidR="00DF158D">
        <w:rPr>
          <w:color w:val="000000" w:themeColor="text1"/>
        </w:rPr>
        <w:t>3</w:t>
      </w:r>
      <w:r>
        <w:rPr>
          <w:color w:val="000000" w:themeColor="text1"/>
        </w:rPr>
        <w:t>.</w:t>
      </w:r>
      <w:r w:rsidRPr="00FB16CE">
        <w:rPr>
          <w:color w:val="000000" w:themeColor="text1"/>
        </w:rPr>
        <w:t xml:space="preserve"> Kế hoạch đội ngũ GV để thực hiện CTGDPT 2018</w:t>
      </w:r>
    </w:p>
    <w:p w14:paraId="2E2D09AA" w14:textId="73B0A6F8" w:rsidR="00A93E7E" w:rsidRDefault="00A93E7E" w:rsidP="000D3BA9">
      <w:pPr>
        <w:widowControl w:val="0"/>
        <w:spacing w:before="120" w:after="120" w:line="334" w:lineRule="exact"/>
        <w:ind w:firstLine="709"/>
        <w:jc w:val="both"/>
        <w:rPr>
          <w:color w:val="000000" w:themeColor="text1"/>
        </w:rPr>
      </w:pPr>
      <w:r>
        <w:rPr>
          <w:color w:val="000000" w:themeColor="text1"/>
        </w:rPr>
        <w:t>2.</w:t>
      </w:r>
      <w:r w:rsidR="00DF158D">
        <w:rPr>
          <w:color w:val="000000" w:themeColor="text1"/>
        </w:rPr>
        <w:t>4</w:t>
      </w:r>
      <w:r>
        <w:rPr>
          <w:color w:val="000000" w:themeColor="text1"/>
        </w:rPr>
        <w:t>. Kế hoạch bồi dưỡng đội ngũ cán bộ quản lý, giáo viên, nhân viên</w:t>
      </w:r>
    </w:p>
    <w:p w14:paraId="3480685E" w14:textId="3C8B5310" w:rsidR="00764665" w:rsidRPr="000F406E" w:rsidRDefault="00764665" w:rsidP="000D3BA9">
      <w:pPr>
        <w:widowControl w:val="0"/>
        <w:tabs>
          <w:tab w:val="right" w:pos="3551"/>
          <w:tab w:val="right" w:pos="5360"/>
          <w:tab w:val="right" w:pos="7102"/>
        </w:tabs>
        <w:spacing w:before="120" w:after="120" w:line="334" w:lineRule="exact"/>
        <w:ind w:firstLine="709"/>
        <w:jc w:val="both"/>
        <w:rPr>
          <w:color w:val="000000" w:themeColor="text1"/>
          <w:spacing w:val="-4"/>
          <w:szCs w:val="26"/>
        </w:rPr>
      </w:pPr>
      <w:r w:rsidRPr="00AA4FDA">
        <w:rPr>
          <w:color w:val="000000" w:themeColor="text1"/>
          <w:spacing w:val="-4"/>
          <w:szCs w:val="26"/>
          <w:lang w:val="vi-VN"/>
        </w:rPr>
        <w:t>2.</w:t>
      </w:r>
      <w:r w:rsidR="00DF158D">
        <w:rPr>
          <w:color w:val="000000" w:themeColor="text1"/>
          <w:spacing w:val="-4"/>
          <w:szCs w:val="26"/>
        </w:rPr>
        <w:t>5</w:t>
      </w:r>
      <w:r w:rsidRPr="00AA4FDA">
        <w:rPr>
          <w:color w:val="000000" w:themeColor="text1"/>
          <w:spacing w:val="-4"/>
          <w:szCs w:val="26"/>
          <w:lang w:val="vi-VN"/>
        </w:rPr>
        <w:t xml:space="preserve">. Kế hoạch </w:t>
      </w:r>
      <w:r w:rsidRPr="00AA4FDA">
        <w:rPr>
          <w:color w:val="000000" w:themeColor="text1"/>
          <w:spacing w:val="-4"/>
          <w:szCs w:val="26"/>
        </w:rPr>
        <w:t xml:space="preserve">thực hiện </w:t>
      </w:r>
      <w:r w:rsidRPr="00AA4FDA">
        <w:rPr>
          <w:color w:val="000000" w:themeColor="text1"/>
          <w:spacing w:val="-4"/>
          <w:szCs w:val="26"/>
          <w:lang w:val="vi-VN"/>
        </w:rPr>
        <w:t>Đề án tự chủ năm học 202</w:t>
      </w:r>
      <w:r w:rsidRPr="00AA4FDA">
        <w:rPr>
          <w:color w:val="000000" w:themeColor="text1"/>
          <w:spacing w:val="-4"/>
          <w:szCs w:val="26"/>
        </w:rPr>
        <w:t>4</w:t>
      </w:r>
      <w:r w:rsidR="00E0466C">
        <w:rPr>
          <w:color w:val="000000" w:themeColor="text1"/>
          <w:spacing w:val="-4"/>
          <w:szCs w:val="26"/>
        </w:rPr>
        <w:t xml:space="preserve"> </w:t>
      </w:r>
      <w:r w:rsidRPr="00AA4FDA">
        <w:rPr>
          <w:color w:val="000000" w:themeColor="text1"/>
          <w:spacing w:val="-4"/>
          <w:szCs w:val="26"/>
          <w:lang w:val="vi-VN"/>
        </w:rPr>
        <w:t>-</w:t>
      </w:r>
      <w:r w:rsidR="00E0466C">
        <w:rPr>
          <w:color w:val="000000" w:themeColor="text1"/>
          <w:spacing w:val="-4"/>
          <w:szCs w:val="26"/>
        </w:rPr>
        <w:t xml:space="preserve"> </w:t>
      </w:r>
      <w:r w:rsidRPr="00AA4FDA">
        <w:rPr>
          <w:color w:val="000000" w:themeColor="text1"/>
          <w:spacing w:val="-4"/>
          <w:szCs w:val="26"/>
          <w:lang w:val="vi-VN"/>
        </w:rPr>
        <w:t>202</w:t>
      </w:r>
      <w:r w:rsidRPr="00AA4FDA">
        <w:rPr>
          <w:color w:val="000000" w:themeColor="text1"/>
          <w:spacing w:val="-4"/>
          <w:szCs w:val="26"/>
        </w:rPr>
        <w:t>5</w:t>
      </w:r>
    </w:p>
    <w:p w14:paraId="7E9BA7C7" w14:textId="3D30A75B" w:rsidR="00764665" w:rsidRPr="000F406E" w:rsidRDefault="00764665" w:rsidP="000D3BA9">
      <w:pPr>
        <w:widowControl w:val="0"/>
        <w:spacing w:before="120" w:after="120" w:line="334" w:lineRule="exact"/>
        <w:ind w:firstLine="709"/>
        <w:jc w:val="both"/>
        <w:rPr>
          <w:color w:val="000000" w:themeColor="text1"/>
        </w:rPr>
      </w:pPr>
      <w:r>
        <w:rPr>
          <w:color w:val="000000" w:themeColor="text1"/>
        </w:rPr>
        <w:t>Lưu ý đánh giá tác động trong việc triển khai thực hiện Nghị định số 97/2023/NĐ-CP (thay đổi mức thu học phí) đối với tỷ lệ tự chủ, Đề án tự chủ đã đã được phê duyệt giai đoạn 2023-2025. Đề xuất giải pháp tháo gỡ khó khăn, vướng mắc (nếu có).</w:t>
      </w:r>
    </w:p>
    <w:p w14:paraId="075B7CAA" w14:textId="54DD8716" w:rsidR="00A93E7E" w:rsidRPr="00947009" w:rsidRDefault="00A93E7E" w:rsidP="000D3BA9">
      <w:pPr>
        <w:widowControl w:val="0"/>
        <w:tabs>
          <w:tab w:val="right" w:pos="3551"/>
          <w:tab w:val="right" w:pos="5360"/>
          <w:tab w:val="right" w:pos="7102"/>
        </w:tabs>
        <w:spacing w:before="120" w:after="120" w:line="334" w:lineRule="exact"/>
        <w:ind w:firstLine="709"/>
        <w:jc w:val="both"/>
        <w:rPr>
          <w:b/>
          <w:szCs w:val="28"/>
        </w:rPr>
      </w:pPr>
      <w:r>
        <w:rPr>
          <w:b/>
          <w:color w:val="000000"/>
        </w:rPr>
        <w:tab/>
        <w:t xml:space="preserve">3. </w:t>
      </w:r>
      <w:r w:rsidRPr="000F406E">
        <w:rPr>
          <w:b/>
          <w:color w:val="000000"/>
        </w:rPr>
        <w:t>Nhận xét, đánh giá:</w:t>
      </w:r>
    </w:p>
    <w:p w14:paraId="5D1A7F17" w14:textId="060562B9" w:rsidR="00947009" w:rsidRPr="00E0466C" w:rsidRDefault="00947009" w:rsidP="000D3BA9">
      <w:pPr>
        <w:widowControl w:val="0"/>
        <w:spacing w:before="120" w:after="120" w:line="334" w:lineRule="exact"/>
        <w:ind w:firstLine="709"/>
        <w:jc w:val="both"/>
        <w:rPr>
          <w:bCs/>
          <w:color w:val="000000"/>
          <w:szCs w:val="28"/>
        </w:rPr>
      </w:pPr>
      <w:r w:rsidRPr="00E0466C">
        <w:rPr>
          <w:b/>
          <w:color w:val="000000"/>
          <w:szCs w:val="28"/>
        </w:rPr>
        <w:t>V. Cơ sở vật chất, xây dựng trường đạt chuẩn quốc gia năm học 2023</w:t>
      </w:r>
      <w:r w:rsidR="00E0466C">
        <w:rPr>
          <w:b/>
          <w:color w:val="000000"/>
          <w:szCs w:val="28"/>
        </w:rPr>
        <w:t xml:space="preserve"> </w:t>
      </w:r>
      <w:r w:rsidRPr="00E0466C">
        <w:rPr>
          <w:b/>
          <w:color w:val="000000"/>
          <w:szCs w:val="28"/>
        </w:rPr>
        <w:t>-</w:t>
      </w:r>
      <w:r w:rsidR="00E0466C">
        <w:rPr>
          <w:b/>
          <w:color w:val="000000"/>
          <w:szCs w:val="28"/>
        </w:rPr>
        <w:t xml:space="preserve"> </w:t>
      </w:r>
      <w:r w:rsidRPr="00E0466C">
        <w:rPr>
          <w:b/>
          <w:color w:val="000000"/>
          <w:szCs w:val="28"/>
        </w:rPr>
        <w:t>2024 và kế hoạch của năm 2024</w:t>
      </w:r>
      <w:r w:rsidR="00E0466C">
        <w:rPr>
          <w:b/>
          <w:color w:val="000000"/>
          <w:szCs w:val="28"/>
        </w:rPr>
        <w:t xml:space="preserve"> </w:t>
      </w:r>
      <w:r w:rsidRPr="00E0466C">
        <w:rPr>
          <w:b/>
          <w:color w:val="000000"/>
          <w:szCs w:val="28"/>
        </w:rPr>
        <w:t>-</w:t>
      </w:r>
      <w:r w:rsidR="00E0466C">
        <w:rPr>
          <w:b/>
          <w:color w:val="000000"/>
          <w:szCs w:val="28"/>
        </w:rPr>
        <w:t xml:space="preserve"> </w:t>
      </w:r>
      <w:r w:rsidRPr="00E0466C">
        <w:rPr>
          <w:b/>
          <w:color w:val="000000"/>
          <w:szCs w:val="28"/>
        </w:rPr>
        <w:t>2025</w:t>
      </w:r>
      <w:r w:rsidR="00242E92" w:rsidRPr="00E0466C">
        <w:rPr>
          <w:b/>
          <w:color w:val="000000"/>
          <w:szCs w:val="28"/>
        </w:rPr>
        <w:t xml:space="preserve"> </w:t>
      </w:r>
      <w:r w:rsidR="00242E92" w:rsidRPr="00E0466C">
        <w:rPr>
          <w:bCs/>
          <w:i/>
          <w:iCs/>
          <w:color w:val="000000"/>
          <w:szCs w:val="28"/>
        </w:rPr>
        <w:t>(chi tiết theo các Phụ lục : CSVC-MN, CSVC-TH, CSVC-THCS, CSVC-GDTX</w:t>
      </w:r>
      <w:r w:rsidR="006C073B" w:rsidRPr="00E0466C">
        <w:rPr>
          <w:bCs/>
          <w:i/>
          <w:iCs/>
          <w:color w:val="000000"/>
          <w:szCs w:val="28"/>
        </w:rPr>
        <w:t> ; XDCB</w:t>
      </w:r>
      <w:r w:rsidR="00242E92" w:rsidRPr="00E0466C">
        <w:rPr>
          <w:bCs/>
          <w:i/>
          <w:iCs/>
          <w:color w:val="000000"/>
          <w:szCs w:val="28"/>
        </w:rPr>
        <w:t>)</w:t>
      </w:r>
    </w:p>
    <w:p w14:paraId="5C8A7915" w14:textId="3E7B9884" w:rsidR="00947009" w:rsidRPr="00AA4FDA" w:rsidRDefault="00947009" w:rsidP="000D3BA9">
      <w:pPr>
        <w:widowControl w:val="0"/>
        <w:spacing w:before="120" w:after="120" w:line="334" w:lineRule="exact"/>
        <w:ind w:firstLine="709"/>
        <w:jc w:val="both"/>
        <w:rPr>
          <w:rFonts w:ascii="Times New Roman Bold" w:hAnsi="Times New Roman Bold"/>
          <w:b/>
          <w:color w:val="000000"/>
          <w:spacing w:val="-6"/>
          <w:szCs w:val="28"/>
          <w:lang w:val="fr-FR"/>
        </w:rPr>
      </w:pPr>
      <w:r w:rsidRPr="00AA4FDA">
        <w:rPr>
          <w:rFonts w:ascii="Times New Roman Bold" w:hAnsi="Times New Roman Bold"/>
          <w:b/>
          <w:color w:val="000000"/>
          <w:spacing w:val="-6"/>
          <w:szCs w:val="28"/>
          <w:lang w:val="fr-FR"/>
        </w:rPr>
        <w:t>1. Kết quả năm học 2023</w:t>
      </w:r>
      <w:r w:rsidR="00E0466C">
        <w:rPr>
          <w:rFonts w:ascii="Times New Roman Bold" w:hAnsi="Times New Roman Bold"/>
          <w:b/>
          <w:color w:val="000000"/>
          <w:spacing w:val="-6"/>
          <w:szCs w:val="28"/>
          <w:lang w:val="fr-FR"/>
        </w:rPr>
        <w:t xml:space="preserve"> </w:t>
      </w:r>
      <w:r w:rsidRPr="00AA4FDA">
        <w:rPr>
          <w:rFonts w:ascii="Times New Roman Bold" w:hAnsi="Times New Roman Bold"/>
          <w:b/>
          <w:color w:val="000000"/>
          <w:spacing w:val="-6"/>
          <w:szCs w:val="28"/>
          <w:lang w:val="fr-FR"/>
        </w:rPr>
        <w:t>-</w:t>
      </w:r>
      <w:r w:rsidR="00E0466C">
        <w:rPr>
          <w:rFonts w:ascii="Times New Roman Bold" w:hAnsi="Times New Roman Bold"/>
          <w:b/>
          <w:color w:val="000000"/>
          <w:spacing w:val="-6"/>
          <w:szCs w:val="28"/>
          <w:lang w:val="fr-FR"/>
        </w:rPr>
        <w:t xml:space="preserve"> </w:t>
      </w:r>
      <w:r w:rsidRPr="00AA4FDA">
        <w:rPr>
          <w:rFonts w:ascii="Times New Roman Bold" w:hAnsi="Times New Roman Bold"/>
          <w:b/>
          <w:color w:val="000000"/>
          <w:spacing w:val="-6"/>
          <w:szCs w:val="28"/>
          <w:lang w:val="fr-FR"/>
        </w:rPr>
        <w:t>2024</w:t>
      </w:r>
    </w:p>
    <w:tbl>
      <w:tblPr>
        <w:tblW w:w="9067" w:type="dxa"/>
        <w:tblLook w:val="04A0" w:firstRow="1" w:lastRow="0" w:firstColumn="1" w:lastColumn="0" w:noHBand="0" w:noVBand="1"/>
      </w:tblPr>
      <w:tblGrid>
        <w:gridCol w:w="723"/>
        <w:gridCol w:w="761"/>
        <w:gridCol w:w="830"/>
        <w:gridCol w:w="887"/>
        <w:gridCol w:w="856"/>
        <w:gridCol w:w="709"/>
        <w:gridCol w:w="758"/>
        <w:gridCol w:w="708"/>
        <w:gridCol w:w="709"/>
        <w:gridCol w:w="709"/>
        <w:gridCol w:w="709"/>
        <w:gridCol w:w="723"/>
      </w:tblGrid>
      <w:tr w:rsidR="00947009" w:rsidRPr="00AA4FDA" w14:paraId="7D4FD257" w14:textId="77777777" w:rsidTr="00E0466C">
        <w:trPr>
          <w:trHeight w:val="280"/>
        </w:trPr>
        <w:tc>
          <w:tcPr>
            <w:tcW w:w="405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411C4" w14:textId="77777777" w:rsidR="00947009" w:rsidRPr="00E0466C" w:rsidRDefault="00947009" w:rsidP="00224B5A">
            <w:pPr>
              <w:spacing w:before="120" w:after="120" w:line="240" w:lineRule="auto"/>
              <w:jc w:val="center"/>
              <w:rPr>
                <w:rFonts w:eastAsia="Times New Roman"/>
                <w:color w:val="000000"/>
                <w:sz w:val="24"/>
                <w:szCs w:val="24"/>
              </w:rPr>
            </w:pPr>
            <w:r w:rsidRPr="00E0466C">
              <w:rPr>
                <w:rFonts w:eastAsia="Times New Roman"/>
                <w:color w:val="000000"/>
                <w:sz w:val="24"/>
                <w:szCs w:val="24"/>
              </w:rPr>
              <w:t>Tổng số trường</w:t>
            </w:r>
          </w:p>
        </w:tc>
        <w:tc>
          <w:tcPr>
            <w:tcW w:w="501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3A5EB2" w14:textId="77777777" w:rsidR="00947009" w:rsidRPr="00E0466C" w:rsidRDefault="00947009" w:rsidP="00224B5A">
            <w:pPr>
              <w:spacing w:before="120" w:after="120" w:line="240" w:lineRule="auto"/>
              <w:jc w:val="center"/>
              <w:rPr>
                <w:rFonts w:eastAsia="Times New Roman"/>
                <w:color w:val="000000"/>
                <w:sz w:val="24"/>
                <w:szCs w:val="24"/>
              </w:rPr>
            </w:pPr>
            <w:r w:rsidRPr="00E0466C">
              <w:rPr>
                <w:rFonts w:eastAsia="Times New Roman"/>
                <w:color w:val="000000"/>
                <w:sz w:val="24"/>
                <w:szCs w:val="24"/>
              </w:rPr>
              <w:t>Số trường đạt chuẩn quốc gia năm học 2023-2024</w:t>
            </w:r>
          </w:p>
        </w:tc>
      </w:tr>
      <w:tr w:rsidR="00947009" w:rsidRPr="00AA4FDA" w14:paraId="65A4E66A" w14:textId="77777777" w:rsidTr="00E0466C">
        <w:trPr>
          <w:trHeight w:val="402"/>
        </w:trPr>
        <w:tc>
          <w:tcPr>
            <w:tcW w:w="4057" w:type="dxa"/>
            <w:gridSpan w:val="5"/>
            <w:vMerge/>
            <w:tcBorders>
              <w:top w:val="single" w:sz="4" w:space="0" w:color="auto"/>
              <w:left w:val="single" w:sz="4" w:space="0" w:color="auto"/>
              <w:bottom w:val="single" w:sz="4" w:space="0" w:color="auto"/>
              <w:right w:val="single" w:sz="4" w:space="0" w:color="auto"/>
            </w:tcBorders>
            <w:vAlign w:val="center"/>
            <w:hideMark/>
          </w:tcPr>
          <w:p w14:paraId="7A454139" w14:textId="77777777" w:rsidR="00947009" w:rsidRPr="00E0466C" w:rsidRDefault="00947009" w:rsidP="00224B5A">
            <w:pPr>
              <w:spacing w:before="120" w:after="120" w:line="240" w:lineRule="auto"/>
              <w:rPr>
                <w:rFonts w:eastAsia="Times New Roman"/>
                <w:color w:val="000000"/>
                <w:sz w:val="24"/>
                <w:szCs w:val="24"/>
              </w:rPr>
            </w:pPr>
          </w:p>
        </w:tc>
        <w:tc>
          <w:tcPr>
            <w:tcW w:w="146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E41E05" w14:textId="77777777" w:rsidR="00947009" w:rsidRPr="00E0466C" w:rsidRDefault="00947009" w:rsidP="00224B5A">
            <w:pPr>
              <w:spacing w:before="120" w:after="120" w:line="240" w:lineRule="auto"/>
              <w:jc w:val="center"/>
              <w:rPr>
                <w:rFonts w:eastAsia="Times New Roman"/>
                <w:color w:val="000000"/>
                <w:sz w:val="24"/>
                <w:szCs w:val="24"/>
              </w:rPr>
            </w:pPr>
            <w:r w:rsidRPr="00E0466C">
              <w:rPr>
                <w:rFonts w:eastAsia="Times New Roman"/>
                <w:color w:val="000000"/>
                <w:sz w:val="24"/>
                <w:szCs w:val="24"/>
              </w:rPr>
              <w:t>Mầm non</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607876" w14:textId="77777777" w:rsidR="00947009" w:rsidRPr="00E0466C" w:rsidRDefault="00947009" w:rsidP="00224B5A">
            <w:pPr>
              <w:spacing w:before="120" w:after="120" w:line="240" w:lineRule="auto"/>
              <w:jc w:val="center"/>
              <w:rPr>
                <w:rFonts w:eastAsia="Times New Roman"/>
                <w:color w:val="000000"/>
                <w:sz w:val="24"/>
                <w:szCs w:val="24"/>
              </w:rPr>
            </w:pPr>
            <w:r w:rsidRPr="00E0466C">
              <w:rPr>
                <w:rFonts w:eastAsia="Times New Roman"/>
                <w:color w:val="000000"/>
                <w:sz w:val="24"/>
                <w:szCs w:val="24"/>
              </w:rPr>
              <w:t>Tiểu học</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FA2E1E" w14:textId="77777777" w:rsidR="00947009" w:rsidRPr="00E0466C" w:rsidRDefault="00947009" w:rsidP="00224B5A">
            <w:pPr>
              <w:spacing w:before="120" w:after="120" w:line="240" w:lineRule="auto"/>
              <w:jc w:val="center"/>
              <w:rPr>
                <w:rFonts w:eastAsia="Times New Roman"/>
                <w:color w:val="000000"/>
                <w:sz w:val="24"/>
                <w:szCs w:val="24"/>
              </w:rPr>
            </w:pPr>
            <w:r w:rsidRPr="00E0466C">
              <w:rPr>
                <w:rFonts w:eastAsia="Times New Roman"/>
                <w:color w:val="000000"/>
                <w:sz w:val="24"/>
                <w:szCs w:val="24"/>
              </w:rPr>
              <w:t>THCS</w:t>
            </w:r>
          </w:p>
        </w:tc>
        <w:tc>
          <w:tcPr>
            <w:tcW w:w="708" w:type="dxa"/>
            <w:vMerge w:val="restart"/>
            <w:tcBorders>
              <w:top w:val="single" w:sz="4" w:space="0" w:color="auto"/>
              <w:left w:val="nil"/>
              <w:right w:val="single" w:sz="4" w:space="0" w:color="auto"/>
            </w:tcBorders>
            <w:shd w:val="clear" w:color="auto" w:fill="auto"/>
            <w:noWrap/>
            <w:vAlign w:val="center"/>
            <w:hideMark/>
          </w:tcPr>
          <w:p w14:paraId="26C81A47" w14:textId="77777777" w:rsidR="00947009" w:rsidRPr="00E0466C" w:rsidRDefault="00947009" w:rsidP="00E0466C">
            <w:pPr>
              <w:spacing w:before="120" w:after="120" w:line="240" w:lineRule="auto"/>
              <w:jc w:val="center"/>
              <w:rPr>
                <w:rFonts w:eastAsia="Times New Roman"/>
                <w:color w:val="000000"/>
                <w:sz w:val="24"/>
                <w:szCs w:val="24"/>
              </w:rPr>
            </w:pPr>
            <w:r w:rsidRPr="00E0466C">
              <w:rPr>
                <w:rFonts w:eastAsia="Times New Roman"/>
                <w:color w:val="000000"/>
                <w:sz w:val="24"/>
                <w:szCs w:val="24"/>
              </w:rPr>
              <w:t>Tổng số</w:t>
            </w:r>
          </w:p>
        </w:tc>
      </w:tr>
      <w:tr w:rsidR="00947009" w:rsidRPr="00AA4FDA" w14:paraId="78AEC35E" w14:textId="77777777" w:rsidTr="00E0466C">
        <w:trPr>
          <w:trHeight w:val="46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2285B6F" w14:textId="77777777" w:rsidR="00947009" w:rsidRPr="00E0466C" w:rsidRDefault="00947009" w:rsidP="00224B5A">
            <w:pPr>
              <w:spacing w:before="120" w:after="120" w:line="240" w:lineRule="auto"/>
              <w:jc w:val="center"/>
              <w:rPr>
                <w:rFonts w:eastAsia="Times New Roman"/>
                <w:color w:val="000000"/>
                <w:sz w:val="24"/>
                <w:szCs w:val="24"/>
              </w:rPr>
            </w:pPr>
            <w:r w:rsidRPr="00E0466C">
              <w:rPr>
                <w:rFonts w:eastAsia="Times New Roman"/>
                <w:color w:val="000000"/>
                <w:sz w:val="24"/>
                <w:szCs w:val="24"/>
              </w:rPr>
              <w:t>Mầm non</w:t>
            </w:r>
          </w:p>
        </w:tc>
        <w:tc>
          <w:tcPr>
            <w:tcW w:w="761" w:type="dxa"/>
            <w:tcBorders>
              <w:top w:val="nil"/>
              <w:left w:val="nil"/>
              <w:bottom w:val="single" w:sz="4" w:space="0" w:color="auto"/>
              <w:right w:val="single" w:sz="4" w:space="0" w:color="auto"/>
            </w:tcBorders>
            <w:shd w:val="clear" w:color="auto" w:fill="auto"/>
            <w:vAlign w:val="center"/>
            <w:hideMark/>
          </w:tcPr>
          <w:p w14:paraId="61486C84" w14:textId="77777777" w:rsidR="00947009" w:rsidRPr="00E0466C" w:rsidRDefault="00947009" w:rsidP="00224B5A">
            <w:pPr>
              <w:spacing w:before="120" w:after="120" w:line="240" w:lineRule="auto"/>
              <w:jc w:val="center"/>
              <w:rPr>
                <w:rFonts w:eastAsia="Times New Roman"/>
                <w:color w:val="000000"/>
                <w:sz w:val="24"/>
                <w:szCs w:val="24"/>
              </w:rPr>
            </w:pPr>
            <w:r w:rsidRPr="00E0466C">
              <w:rPr>
                <w:rFonts w:eastAsia="Times New Roman"/>
                <w:color w:val="000000"/>
                <w:sz w:val="24"/>
                <w:szCs w:val="24"/>
              </w:rPr>
              <w:t>Tiểu học</w:t>
            </w:r>
          </w:p>
        </w:tc>
        <w:tc>
          <w:tcPr>
            <w:tcW w:w="830" w:type="dxa"/>
            <w:tcBorders>
              <w:top w:val="nil"/>
              <w:left w:val="nil"/>
              <w:bottom w:val="single" w:sz="4" w:space="0" w:color="auto"/>
              <w:right w:val="single" w:sz="4" w:space="0" w:color="auto"/>
            </w:tcBorders>
            <w:shd w:val="clear" w:color="auto" w:fill="auto"/>
            <w:noWrap/>
            <w:vAlign w:val="center"/>
            <w:hideMark/>
          </w:tcPr>
          <w:p w14:paraId="3277F0D4" w14:textId="77777777" w:rsidR="00947009" w:rsidRPr="00E0466C" w:rsidRDefault="00947009" w:rsidP="00224B5A">
            <w:pPr>
              <w:spacing w:before="120" w:after="120" w:line="240" w:lineRule="auto"/>
              <w:jc w:val="center"/>
              <w:rPr>
                <w:rFonts w:eastAsia="Times New Roman"/>
                <w:color w:val="000000"/>
                <w:sz w:val="24"/>
                <w:szCs w:val="24"/>
              </w:rPr>
            </w:pPr>
            <w:r w:rsidRPr="00E0466C">
              <w:rPr>
                <w:rFonts w:eastAsia="Times New Roman"/>
                <w:color w:val="000000"/>
                <w:sz w:val="24"/>
                <w:szCs w:val="24"/>
              </w:rPr>
              <w:t>THCS</w:t>
            </w:r>
          </w:p>
        </w:tc>
        <w:tc>
          <w:tcPr>
            <w:tcW w:w="887" w:type="dxa"/>
            <w:tcBorders>
              <w:top w:val="nil"/>
              <w:left w:val="nil"/>
              <w:bottom w:val="single" w:sz="4" w:space="0" w:color="auto"/>
              <w:right w:val="single" w:sz="4" w:space="0" w:color="auto"/>
            </w:tcBorders>
            <w:shd w:val="clear" w:color="auto" w:fill="auto"/>
            <w:noWrap/>
            <w:vAlign w:val="center"/>
            <w:hideMark/>
          </w:tcPr>
          <w:p w14:paraId="3E5EBC93" w14:textId="77777777" w:rsidR="00947009" w:rsidRPr="00E0466C" w:rsidRDefault="00947009" w:rsidP="00224B5A">
            <w:pPr>
              <w:spacing w:before="120" w:after="120" w:line="240" w:lineRule="auto"/>
              <w:jc w:val="center"/>
              <w:rPr>
                <w:rFonts w:eastAsia="Times New Roman"/>
                <w:color w:val="000000"/>
                <w:sz w:val="24"/>
                <w:szCs w:val="24"/>
              </w:rPr>
            </w:pPr>
            <w:r w:rsidRPr="00E0466C">
              <w:rPr>
                <w:rFonts w:eastAsia="Times New Roman"/>
                <w:color w:val="000000"/>
                <w:sz w:val="24"/>
                <w:szCs w:val="24"/>
              </w:rPr>
              <w:t>Tổng số</w:t>
            </w:r>
          </w:p>
        </w:tc>
        <w:tc>
          <w:tcPr>
            <w:tcW w:w="856" w:type="dxa"/>
            <w:tcBorders>
              <w:top w:val="nil"/>
              <w:left w:val="nil"/>
              <w:bottom w:val="single" w:sz="4" w:space="0" w:color="auto"/>
              <w:right w:val="single" w:sz="4" w:space="0" w:color="auto"/>
            </w:tcBorders>
            <w:shd w:val="clear" w:color="auto" w:fill="auto"/>
            <w:noWrap/>
            <w:vAlign w:val="center"/>
            <w:hideMark/>
          </w:tcPr>
          <w:p w14:paraId="537518C9" w14:textId="77777777" w:rsidR="00947009" w:rsidRPr="00E0466C" w:rsidRDefault="00947009" w:rsidP="00224B5A">
            <w:pPr>
              <w:spacing w:before="120" w:after="120" w:line="240" w:lineRule="auto"/>
              <w:jc w:val="center"/>
              <w:rPr>
                <w:rFonts w:eastAsia="Times New Roman"/>
                <w:color w:val="000000"/>
                <w:sz w:val="24"/>
                <w:szCs w:val="24"/>
              </w:rPr>
            </w:pPr>
            <w:r w:rsidRPr="00E0466C">
              <w:rPr>
                <w:rFonts w:eastAsia="Times New Roman"/>
                <w:color w:val="000000"/>
                <w:sz w:val="24"/>
                <w:szCs w:val="24"/>
              </w:rPr>
              <w:t>SL</w:t>
            </w:r>
          </w:p>
        </w:tc>
        <w:tc>
          <w:tcPr>
            <w:tcW w:w="709" w:type="dxa"/>
            <w:tcBorders>
              <w:top w:val="nil"/>
              <w:left w:val="nil"/>
              <w:bottom w:val="single" w:sz="4" w:space="0" w:color="auto"/>
              <w:right w:val="single" w:sz="4" w:space="0" w:color="auto"/>
            </w:tcBorders>
            <w:shd w:val="clear" w:color="auto" w:fill="auto"/>
            <w:noWrap/>
            <w:vAlign w:val="center"/>
            <w:hideMark/>
          </w:tcPr>
          <w:p w14:paraId="4E44B880" w14:textId="77777777" w:rsidR="00947009" w:rsidRPr="00E0466C" w:rsidRDefault="00947009" w:rsidP="00224B5A">
            <w:pPr>
              <w:spacing w:before="120" w:after="120" w:line="240" w:lineRule="auto"/>
              <w:jc w:val="center"/>
              <w:rPr>
                <w:rFonts w:eastAsia="Times New Roman"/>
                <w:color w:val="000000"/>
                <w:sz w:val="24"/>
                <w:szCs w:val="24"/>
              </w:rPr>
            </w:pPr>
            <w:r w:rsidRPr="00E0466C">
              <w:rPr>
                <w:rFonts w:eastAsia="Times New Roman"/>
                <w:color w:val="000000"/>
                <w:sz w:val="24"/>
                <w:szCs w:val="24"/>
              </w:rPr>
              <w:t>%</w:t>
            </w:r>
          </w:p>
        </w:tc>
        <w:tc>
          <w:tcPr>
            <w:tcW w:w="758" w:type="dxa"/>
            <w:tcBorders>
              <w:top w:val="nil"/>
              <w:left w:val="nil"/>
              <w:bottom w:val="single" w:sz="4" w:space="0" w:color="auto"/>
              <w:right w:val="single" w:sz="4" w:space="0" w:color="auto"/>
            </w:tcBorders>
            <w:shd w:val="clear" w:color="auto" w:fill="auto"/>
            <w:noWrap/>
            <w:vAlign w:val="center"/>
            <w:hideMark/>
          </w:tcPr>
          <w:p w14:paraId="3D66EC67" w14:textId="77777777" w:rsidR="00947009" w:rsidRPr="00E0466C" w:rsidRDefault="00947009" w:rsidP="00224B5A">
            <w:pPr>
              <w:spacing w:before="120" w:after="120" w:line="240" w:lineRule="auto"/>
              <w:jc w:val="center"/>
              <w:rPr>
                <w:rFonts w:eastAsia="Times New Roman"/>
                <w:color w:val="000000"/>
                <w:sz w:val="24"/>
                <w:szCs w:val="24"/>
              </w:rPr>
            </w:pPr>
            <w:r w:rsidRPr="00E0466C">
              <w:rPr>
                <w:rFonts w:eastAsia="Times New Roman"/>
                <w:color w:val="000000"/>
                <w:sz w:val="24"/>
                <w:szCs w:val="24"/>
              </w:rPr>
              <w:t>SL</w:t>
            </w:r>
          </w:p>
        </w:tc>
        <w:tc>
          <w:tcPr>
            <w:tcW w:w="708" w:type="dxa"/>
            <w:tcBorders>
              <w:top w:val="nil"/>
              <w:left w:val="nil"/>
              <w:bottom w:val="single" w:sz="4" w:space="0" w:color="auto"/>
              <w:right w:val="single" w:sz="4" w:space="0" w:color="auto"/>
            </w:tcBorders>
            <w:shd w:val="clear" w:color="auto" w:fill="auto"/>
            <w:noWrap/>
            <w:vAlign w:val="center"/>
            <w:hideMark/>
          </w:tcPr>
          <w:p w14:paraId="30880675" w14:textId="77777777" w:rsidR="00947009" w:rsidRPr="00E0466C" w:rsidRDefault="00947009" w:rsidP="00224B5A">
            <w:pPr>
              <w:spacing w:before="120" w:after="120" w:line="240" w:lineRule="auto"/>
              <w:jc w:val="center"/>
              <w:rPr>
                <w:rFonts w:eastAsia="Times New Roman"/>
                <w:color w:val="000000"/>
                <w:sz w:val="24"/>
                <w:szCs w:val="24"/>
              </w:rPr>
            </w:pPr>
            <w:r w:rsidRPr="00E0466C">
              <w:rPr>
                <w:rFonts w:eastAsia="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6D6C8494" w14:textId="77777777" w:rsidR="00947009" w:rsidRPr="00E0466C" w:rsidRDefault="00947009" w:rsidP="00224B5A">
            <w:pPr>
              <w:spacing w:before="120" w:after="120" w:line="240" w:lineRule="auto"/>
              <w:jc w:val="center"/>
              <w:rPr>
                <w:rFonts w:eastAsia="Times New Roman"/>
                <w:color w:val="000000"/>
                <w:sz w:val="24"/>
                <w:szCs w:val="24"/>
              </w:rPr>
            </w:pPr>
            <w:r w:rsidRPr="00E0466C">
              <w:rPr>
                <w:rFonts w:eastAsia="Times New Roman"/>
                <w:color w:val="000000"/>
                <w:sz w:val="24"/>
                <w:szCs w:val="24"/>
              </w:rPr>
              <w:t>SL</w:t>
            </w:r>
          </w:p>
        </w:tc>
        <w:tc>
          <w:tcPr>
            <w:tcW w:w="709" w:type="dxa"/>
            <w:tcBorders>
              <w:top w:val="nil"/>
              <w:left w:val="nil"/>
              <w:bottom w:val="single" w:sz="4" w:space="0" w:color="auto"/>
              <w:right w:val="single" w:sz="4" w:space="0" w:color="auto"/>
            </w:tcBorders>
            <w:shd w:val="clear" w:color="auto" w:fill="auto"/>
            <w:noWrap/>
            <w:vAlign w:val="center"/>
            <w:hideMark/>
          </w:tcPr>
          <w:p w14:paraId="772705F1" w14:textId="77777777" w:rsidR="00947009" w:rsidRPr="00E0466C" w:rsidRDefault="00947009" w:rsidP="00224B5A">
            <w:pPr>
              <w:spacing w:before="120" w:after="120" w:line="240" w:lineRule="auto"/>
              <w:jc w:val="center"/>
              <w:rPr>
                <w:rFonts w:eastAsia="Times New Roman"/>
                <w:color w:val="000000"/>
                <w:sz w:val="24"/>
                <w:szCs w:val="24"/>
              </w:rPr>
            </w:pPr>
            <w:r w:rsidRPr="00E0466C">
              <w:rPr>
                <w:rFonts w:eastAsia="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2F1BE936" w14:textId="77777777" w:rsidR="00947009" w:rsidRPr="00E0466C" w:rsidRDefault="00947009" w:rsidP="00224B5A">
            <w:pPr>
              <w:spacing w:before="120" w:after="120" w:line="240" w:lineRule="auto"/>
              <w:jc w:val="center"/>
              <w:rPr>
                <w:rFonts w:eastAsia="Times New Roman"/>
                <w:color w:val="000000"/>
                <w:sz w:val="24"/>
                <w:szCs w:val="24"/>
              </w:rPr>
            </w:pPr>
            <w:r w:rsidRPr="00E0466C">
              <w:rPr>
                <w:rFonts w:eastAsia="Times New Roman"/>
                <w:color w:val="000000"/>
                <w:sz w:val="24"/>
                <w:szCs w:val="24"/>
              </w:rPr>
              <w:t>SL</w:t>
            </w:r>
          </w:p>
        </w:tc>
        <w:tc>
          <w:tcPr>
            <w:tcW w:w="708" w:type="dxa"/>
            <w:vMerge/>
            <w:tcBorders>
              <w:left w:val="nil"/>
              <w:bottom w:val="single" w:sz="4" w:space="0" w:color="auto"/>
              <w:right w:val="single" w:sz="4" w:space="0" w:color="auto"/>
            </w:tcBorders>
            <w:shd w:val="clear" w:color="auto" w:fill="auto"/>
            <w:noWrap/>
            <w:vAlign w:val="center"/>
            <w:hideMark/>
          </w:tcPr>
          <w:p w14:paraId="5CCE7D6E" w14:textId="77777777" w:rsidR="00947009" w:rsidRPr="00AA4FDA" w:rsidRDefault="00947009" w:rsidP="00224B5A">
            <w:pPr>
              <w:spacing w:before="120" w:after="120" w:line="240" w:lineRule="auto"/>
              <w:jc w:val="center"/>
              <w:rPr>
                <w:rFonts w:eastAsia="Times New Roman"/>
                <w:color w:val="000000"/>
                <w:sz w:val="22"/>
              </w:rPr>
            </w:pPr>
          </w:p>
        </w:tc>
      </w:tr>
      <w:tr w:rsidR="00947009" w:rsidRPr="00AA4FDA" w14:paraId="75D07957" w14:textId="77777777" w:rsidTr="00E0466C">
        <w:trPr>
          <w:trHeight w:val="603"/>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6389E841" w14:textId="77777777" w:rsidR="00947009" w:rsidRPr="00AA4FDA" w:rsidRDefault="00947009" w:rsidP="00224B5A">
            <w:pPr>
              <w:spacing w:before="120" w:after="120" w:line="240" w:lineRule="auto"/>
              <w:jc w:val="center"/>
              <w:rPr>
                <w:rFonts w:ascii="Calibri Light" w:eastAsia="Times New Roman" w:hAnsi="Calibri Light" w:cs="Calibri Light"/>
                <w:color w:val="000000"/>
                <w:sz w:val="22"/>
              </w:rPr>
            </w:pPr>
            <w:r w:rsidRPr="00AA4FDA">
              <w:rPr>
                <w:rFonts w:ascii="Calibri Light" w:eastAsia="Times New Roman" w:hAnsi="Calibri Light" w:cs="Calibri Light"/>
                <w:color w:val="000000"/>
                <w:sz w:val="22"/>
              </w:rPr>
              <w:t> </w:t>
            </w:r>
          </w:p>
        </w:tc>
        <w:tc>
          <w:tcPr>
            <w:tcW w:w="761" w:type="dxa"/>
            <w:tcBorders>
              <w:top w:val="nil"/>
              <w:left w:val="nil"/>
              <w:bottom w:val="single" w:sz="4" w:space="0" w:color="auto"/>
              <w:right w:val="single" w:sz="4" w:space="0" w:color="auto"/>
            </w:tcBorders>
            <w:shd w:val="clear" w:color="auto" w:fill="auto"/>
            <w:noWrap/>
            <w:vAlign w:val="center"/>
            <w:hideMark/>
          </w:tcPr>
          <w:p w14:paraId="3C9FF03D" w14:textId="77777777" w:rsidR="00947009" w:rsidRPr="00AA4FDA" w:rsidRDefault="00947009" w:rsidP="00224B5A">
            <w:pPr>
              <w:spacing w:before="120" w:after="120" w:line="240" w:lineRule="auto"/>
              <w:jc w:val="center"/>
              <w:rPr>
                <w:rFonts w:ascii="Calibri Light" w:eastAsia="Times New Roman" w:hAnsi="Calibri Light" w:cs="Calibri Light"/>
                <w:color w:val="000000"/>
                <w:sz w:val="22"/>
              </w:rPr>
            </w:pPr>
            <w:r w:rsidRPr="00AA4FDA">
              <w:rPr>
                <w:rFonts w:ascii="Calibri Light" w:eastAsia="Times New Roman" w:hAnsi="Calibri Light" w:cs="Calibri Light"/>
                <w:color w:val="000000"/>
                <w:sz w:val="22"/>
              </w:rPr>
              <w:t> </w:t>
            </w:r>
          </w:p>
        </w:tc>
        <w:tc>
          <w:tcPr>
            <w:tcW w:w="830" w:type="dxa"/>
            <w:tcBorders>
              <w:top w:val="nil"/>
              <w:left w:val="nil"/>
              <w:bottom w:val="single" w:sz="4" w:space="0" w:color="auto"/>
              <w:right w:val="single" w:sz="4" w:space="0" w:color="auto"/>
            </w:tcBorders>
            <w:shd w:val="clear" w:color="auto" w:fill="auto"/>
            <w:noWrap/>
            <w:vAlign w:val="center"/>
            <w:hideMark/>
          </w:tcPr>
          <w:p w14:paraId="5ED019D8" w14:textId="77777777" w:rsidR="00947009" w:rsidRPr="00AA4FDA" w:rsidRDefault="00947009" w:rsidP="00224B5A">
            <w:pPr>
              <w:spacing w:before="120" w:after="120" w:line="240" w:lineRule="auto"/>
              <w:jc w:val="center"/>
              <w:rPr>
                <w:rFonts w:ascii="Calibri Light" w:eastAsia="Times New Roman" w:hAnsi="Calibri Light" w:cs="Calibri Light"/>
                <w:color w:val="000000"/>
                <w:sz w:val="22"/>
              </w:rPr>
            </w:pPr>
            <w:r w:rsidRPr="00AA4FDA">
              <w:rPr>
                <w:rFonts w:ascii="Calibri Light" w:eastAsia="Times New Roman" w:hAnsi="Calibri Light" w:cs="Calibri Light"/>
                <w:color w:val="000000"/>
                <w:sz w:val="22"/>
              </w:rPr>
              <w:t> </w:t>
            </w:r>
          </w:p>
        </w:tc>
        <w:tc>
          <w:tcPr>
            <w:tcW w:w="887" w:type="dxa"/>
            <w:tcBorders>
              <w:top w:val="nil"/>
              <w:left w:val="nil"/>
              <w:bottom w:val="single" w:sz="4" w:space="0" w:color="auto"/>
              <w:right w:val="single" w:sz="4" w:space="0" w:color="auto"/>
            </w:tcBorders>
            <w:shd w:val="clear" w:color="auto" w:fill="auto"/>
            <w:noWrap/>
            <w:vAlign w:val="center"/>
            <w:hideMark/>
          </w:tcPr>
          <w:p w14:paraId="707C4A75" w14:textId="77777777" w:rsidR="00947009" w:rsidRPr="00AA4FDA" w:rsidRDefault="00947009" w:rsidP="00224B5A">
            <w:pPr>
              <w:spacing w:before="120" w:after="120" w:line="240" w:lineRule="auto"/>
              <w:jc w:val="center"/>
              <w:rPr>
                <w:rFonts w:eastAsia="Times New Roman"/>
                <w:color w:val="000000"/>
                <w:sz w:val="22"/>
              </w:rPr>
            </w:pPr>
            <w:r w:rsidRPr="00AA4FDA">
              <w:rPr>
                <w:rFonts w:eastAsia="Times New Roman"/>
                <w:color w:val="000000"/>
                <w:sz w:val="22"/>
              </w:rPr>
              <w:t> </w:t>
            </w:r>
          </w:p>
        </w:tc>
        <w:tc>
          <w:tcPr>
            <w:tcW w:w="856" w:type="dxa"/>
            <w:tcBorders>
              <w:top w:val="nil"/>
              <w:left w:val="nil"/>
              <w:bottom w:val="single" w:sz="4" w:space="0" w:color="auto"/>
              <w:right w:val="single" w:sz="4" w:space="0" w:color="auto"/>
            </w:tcBorders>
            <w:shd w:val="clear" w:color="auto" w:fill="auto"/>
            <w:noWrap/>
            <w:vAlign w:val="bottom"/>
            <w:hideMark/>
          </w:tcPr>
          <w:p w14:paraId="6B416648" w14:textId="77777777" w:rsidR="00947009" w:rsidRPr="00AA4FDA" w:rsidRDefault="00947009" w:rsidP="00224B5A">
            <w:pPr>
              <w:spacing w:before="120" w:after="120" w:line="240" w:lineRule="auto"/>
              <w:jc w:val="center"/>
              <w:rPr>
                <w:rFonts w:eastAsia="Times New Roman"/>
                <w:color w:val="000000"/>
                <w:sz w:val="22"/>
              </w:rPr>
            </w:pPr>
            <w:r w:rsidRPr="00AA4FDA">
              <w:rPr>
                <w:rFonts w:eastAsia="Times New Roman"/>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6FDDB0E" w14:textId="77777777" w:rsidR="00947009" w:rsidRPr="00AA4FDA" w:rsidRDefault="00947009" w:rsidP="00224B5A">
            <w:pPr>
              <w:spacing w:before="120" w:after="120" w:line="240" w:lineRule="auto"/>
              <w:jc w:val="center"/>
              <w:rPr>
                <w:rFonts w:eastAsia="Times New Roman"/>
                <w:color w:val="000000"/>
                <w:sz w:val="22"/>
              </w:rPr>
            </w:pPr>
            <w:r w:rsidRPr="00AA4FDA">
              <w:rPr>
                <w:rFonts w:eastAsia="Times New Roman"/>
                <w:color w:val="000000"/>
                <w:sz w:val="22"/>
              </w:rPr>
              <w:t> </w:t>
            </w:r>
          </w:p>
        </w:tc>
        <w:tc>
          <w:tcPr>
            <w:tcW w:w="758" w:type="dxa"/>
            <w:tcBorders>
              <w:top w:val="nil"/>
              <w:left w:val="nil"/>
              <w:bottom w:val="single" w:sz="4" w:space="0" w:color="auto"/>
              <w:right w:val="single" w:sz="4" w:space="0" w:color="auto"/>
            </w:tcBorders>
            <w:shd w:val="clear" w:color="auto" w:fill="auto"/>
            <w:noWrap/>
            <w:vAlign w:val="bottom"/>
            <w:hideMark/>
          </w:tcPr>
          <w:p w14:paraId="13C98E84" w14:textId="77777777" w:rsidR="00947009" w:rsidRPr="00AA4FDA" w:rsidRDefault="00947009" w:rsidP="00224B5A">
            <w:pPr>
              <w:spacing w:before="120" w:after="120" w:line="240" w:lineRule="auto"/>
              <w:jc w:val="center"/>
              <w:rPr>
                <w:rFonts w:eastAsia="Times New Roman"/>
                <w:color w:val="000000"/>
                <w:sz w:val="22"/>
              </w:rPr>
            </w:pPr>
            <w:r w:rsidRPr="00AA4FDA">
              <w:rPr>
                <w:rFonts w:eastAsia="Times New Roman"/>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366D1D0B" w14:textId="77777777" w:rsidR="00947009" w:rsidRPr="00AA4FDA" w:rsidRDefault="00947009" w:rsidP="00224B5A">
            <w:pPr>
              <w:spacing w:before="120" w:after="120" w:line="240" w:lineRule="auto"/>
              <w:jc w:val="center"/>
              <w:rPr>
                <w:rFonts w:eastAsia="Times New Roman"/>
                <w:color w:val="000000"/>
                <w:sz w:val="22"/>
              </w:rPr>
            </w:pPr>
            <w:r w:rsidRPr="00AA4FDA">
              <w:rPr>
                <w:rFonts w:eastAsia="Times New Roman"/>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3000697" w14:textId="77777777" w:rsidR="00947009" w:rsidRPr="00AA4FDA" w:rsidRDefault="00947009" w:rsidP="00224B5A">
            <w:pPr>
              <w:spacing w:before="120" w:after="120" w:line="240" w:lineRule="auto"/>
              <w:jc w:val="center"/>
              <w:rPr>
                <w:rFonts w:eastAsia="Times New Roman"/>
                <w:color w:val="000000"/>
                <w:sz w:val="22"/>
              </w:rPr>
            </w:pPr>
            <w:r w:rsidRPr="00AA4FDA">
              <w:rPr>
                <w:rFonts w:eastAsia="Times New Roman"/>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3098F4C" w14:textId="77777777" w:rsidR="00947009" w:rsidRPr="00AA4FDA" w:rsidRDefault="00947009" w:rsidP="00224B5A">
            <w:pPr>
              <w:spacing w:before="120" w:after="120" w:line="240" w:lineRule="auto"/>
              <w:jc w:val="center"/>
              <w:rPr>
                <w:rFonts w:eastAsia="Times New Roman"/>
                <w:color w:val="000000"/>
                <w:sz w:val="22"/>
              </w:rPr>
            </w:pPr>
            <w:r w:rsidRPr="00AA4FDA">
              <w:rPr>
                <w:rFonts w:eastAsia="Times New Roman"/>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0CB122E" w14:textId="77777777" w:rsidR="00947009" w:rsidRPr="00AA4FDA" w:rsidRDefault="00947009" w:rsidP="00224B5A">
            <w:pPr>
              <w:spacing w:before="120" w:after="120" w:line="240" w:lineRule="auto"/>
              <w:jc w:val="center"/>
              <w:rPr>
                <w:rFonts w:eastAsia="Times New Roman"/>
                <w:color w:val="000000"/>
                <w:sz w:val="22"/>
              </w:rPr>
            </w:pPr>
            <w:r w:rsidRPr="00AA4FDA">
              <w:rPr>
                <w:rFonts w:eastAsia="Times New Roman"/>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298531B3" w14:textId="77777777" w:rsidR="00947009" w:rsidRPr="00AA4FDA" w:rsidRDefault="00947009" w:rsidP="00224B5A">
            <w:pPr>
              <w:spacing w:before="120" w:after="120" w:line="240" w:lineRule="auto"/>
              <w:rPr>
                <w:rFonts w:eastAsia="Times New Roman"/>
                <w:color w:val="000000"/>
                <w:sz w:val="22"/>
              </w:rPr>
            </w:pPr>
            <w:r w:rsidRPr="00AA4FDA">
              <w:rPr>
                <w:rFonts w:eastAsia="Times New Roman"/>
                <w:color w:val="000000"/>
                <w:sz w:val="22"/>
              </w:rPr>
              <w:t> </w:t>
            </w:r>
          </w:p>
        </w:tc>
      </w:tr>
    </w:tbl>
    <w:p w14:paraId="59CBEC39" w14:textId="77777777" w:rsidR="00947009" w:rsidRPr="00E0466C" w:rsidRDefault="00947009" w:rsidP="000D3BA9">
      <w:pPr>
        <w:widowControl w:val="0"/>
        <w:spacing w:before="120" w:after="120" w:line="334" w:lineRule="exact"/>
        <w:jc w:val="both"/>
        <w:rPr>
          <w:color w:val="000000"/>
          <w:szCs w:val="28"/>
        </w:rPr>
      </w:pPr>
      <w:r w:rsidRPr="00E0466C">
        <w:rPr>
          <w:color w:val="000000"/>
          <w:szCs w:val="28"/>
        </w:rPr>
        <w:tab/>
        <w:t>- Số trường, phòng học (nhà vệ sinh, nhà công vụ…) xây mới, sửa chữa, cải tạo, nâng cấp.</w:t>
      </w:r>
    </w:p>
    <w:p w14:paraId="7F323D04" w14:textId="01FAABC5" w:rsidR="00947009" w:rsidRPr="00AA4FDA" w:rsidRDefault="00947009" w:rsidP="000D3BA9">
      <w:pPr>
        <w:widowControl w:val="0"/>
        <w:spacing w:before="120" w:after="120" w:line="334" w:lineRule="exact"/>
        <w:ind w:firstLine="709"/>
        <w:jc w:val="both"/>
        <w:rPr>
          <w:b/>
          <w:color w:val="000000"/>
          <w:szCs w:val="28"/>
          <w:lang w:val="fr-FR"/>
        </w:rPr>
      </w:pPr>
      <w:r w:rsidRPr="00AA4FDA">
        <w:rPr>
          <w:b/>
          <w:color w:val="000000"/>
          <w:szCs w:val="28"/>
          <w:lang w:val="fr-FR"/>
        </w:rPr>
        <w:t>2. Kế hoạch năm học 2024</w:t>
      </w:r>
      <w:r w:rsidR="00E0466C">
        <w:rPr>
          <w:b/>
          <w:color w:val="000000"/>
          <w:szCs w:val="28"/>
          <w:lang w:val="fr-FR"/>
        </w:rPr>
        <w:t xml:space="preserve"> </w:t>
      </w:r>
      <w:r w:rsidRPr="00AA4FDA">
        <w:rPr>
          <w:b/>
          <w:color w:val="000000"/>
          <w:szCs w:val="28"/>
          <w:lang w:val="fr-FR"/>
        </w:rPr>
        <w:t>-</w:t>
      </w:r>
      <w:r w:rsidR="00E0466C">
        <w:rPr>
          <w:b/>
          <w:color w:val="000000"/>
          <w:szCs w:val="28"/>
          <w:lang w:val="fr-FR"/>
        </w:rPr>
        <w:t xml:space="preserve"> </w:t>
      </w:r>
      <w:r w:rsidRPr="00AA4FDA">
        <w:rPr>
          <w:b/>
          <w:color w:val="000000"/>
          <w:szCs w:val="28"/>
          <w:lang w:val="fr-FR"/>
        </w:rPr>
        <w:t>2025</w:t>
      </w:r>
    </w:p>
    <w:tbl>
      <w:tblPr>
        <w:tblW w:w="9072" w:type="dxa"/>
        <w:tblInd w:w="-5" w:type="dxa"/>
        <w:tblLook w:val="04A0" w:firstRow="1" w:lastRow="0" w:firstColumn="1" w:lastColumn="0" w:noHBand="0" w:noVBand="1"/>
      </w:tblPr>
      <w:tblGrid>
        <w:gridCol w:w="851"/>
        <w:gridCol w:w="1276"/>
        <w:gridCol w:w="850"/>
        <w:gridCol w:w="1276"/>
        <w:gridCol w:w="992"/>
        <w:gridCol w:w="1418"/>
        <w:gridCol w:w="992"/>
        <w:gridCol w:w="1417"/>
      </w:tblGrid>
      <w:tr w:rsidR="00947009" w:rsidRPr="00E0466C" w14:paraId="6B30A565" w14:textId="77777777" w:rsidTr="000D3BA9">
        <w:trPr>
          <w:trHeight w:val="300"/>
        </w:trPr>
        <w:tc>
          <w:tcPr>
            <w:tcW w:w="9072"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5BBB63" w14:textId="265B050D" w:rsidR="00947009" w:rsidRPr="00E0466C" w:rsidRDefault="00947009" w:rsidP="00224B5A">
            <w:pPr>
              <w:spacing w:before="120" w:after="120" w:line="240" w:lineRule="auto"/>
              <w:jc w:val="center"/>
              <w:rPr>
                <w:rFonts w:eastAsia="Times New Roman"/>
                <w:color w:val="000000"/>
                <w:sz w:val="24"/>
                <w:szCs w:val="24"/>
                <w:lang w:val="fr-FR"/>
              </w:rPr>
            </w:pPr>
            <w:r w:rsidRPr="00E0466C">
              <w:rPr>
                <w:rFonts w:eastAsia="Times New Roman"/>
                <w:color w:val="000000"/>
                <w:sz w:val="24"/>
                <w:szCs w:val="24"/>
                <w:lang w:val="fr-FR"/>
              </w:rPr>
              <w:t>Kế hoạch số trường đạt chuẩn quốc gia năm học 2024</w:t>
            </w:r>
            <w:r w:rsidR="000D3BA9">
              <w:rPr>
                <w:rFonts w:eastAsia="Times New Roman"/>
                <w:color w:val="000000"/>
                <w:sz w:val="24"/>
                <w:szCs w:val="24"/>
                <w:lang w:val="fr-FR"/>
              </w:rPr>
              <w:t xml:space="preserve"> </w:t>
            </w:r>
            <w:r w:rsidRPr="00E0466C">
              <w:rPr>
                <w:rFonts w:eastAsia="Times New Roman"/>
                <w:color w:val="000000"/>
                <w:sz w:val="24"/>
                <w:szCs w:val="24"/>
                <w:lang w:val="fr-FR"/>
              </w:rPr>
              <w:t>-</w:t>
            </w:r>
            <w:r w:rsidR="000D3BA9">
              <w:rPr>
                <w:rFonts w:eastAsia="Times New Roman"/>
                <w:color w:val="000000"/>
                <w:sz w:val="24"/>
                <w:szCs w:val="24"/>
                <w:lang w:val="fr-FR"/>
              </w:rPr>
              <w:t xml:space="preserve"> </w:t>
            </w:r>
            <w:r w:rsidRPr="00E0466C">
              <w:rPr>
                <w:rFonts w:eastAsia="Times New Roman"/>
                <w:color w:val="000000"/>
                <w:sz w:val="24"/>
                <w:szCs w:val="24"/>
                <w:lang w:val="fr-FR"/>
              </w:rPr>
              <w:t>2025</w:t>
            </w:r>
          </w:p>
        </w:tc>
      </w:tr>
      <w:tr w:rsidR="00947009" w:rsidRPr="00AA4FDA" w14:paraId="75C1E1E3" w14:textId="77777777" w:rsidTr="000D3BA9">
        <w:trPr>
          <w:trHeight w:val="30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60B21" w14:textId="77777777" w:rsidR="00947009" w:rsidRPr="00AA4FDA" w:rsidRDefault="00947009" w:rsidP="00224B5A">
            <w:pPr>
              <w:spacing w:before="120" w:after="120" w:line="240" w:lineRule="auto"/>
              <w:jc w:val="center"/>
              <w:rPr>
                <w:rFonts w:eastAsia="Times New Roman"/>
                <w:color w:val="000000"/>
                <w:sz w:val="22"/>
              </w:rPr>
            </w:pPr>
            <w:r w:rsidRPr="00AA4FDA">
              <w:rPr>
                <w:rFonts w:eastAsia="Times New Roman"/>
                <w:color w:val="000000"/>
                <w:sz w:val="22"/>
              </w:rPr>
              <w:t>Mầm non</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25B925" w14:textId="77777777" w:rsidR="00947009" w:rsidRPr="00E0466C" w:rsidRDefault="00947009" w:rsidP="00224B5A">
            <w:pPr>
              <w:spacing w:before="120" w:after="120" w:line="240" w:lineRule="auto"/>
              <w:jc w:val="center"/>
              <w:rPr>
                <w:rFonts w:eastAsia="Times New Roman"/>
                <w:color w:val="000000"/>
                <w:sz w:val="24"/>
                <w:szCs w:val="24"/>
              </w:rPr>
            </w:pPr>
            <w:r w:rsidRPr="00E0466C">
              <w:rPr>
                <w:rFonts w:eastAsia="Times New Roman"/>
                <w:color w:val="000000"/>
                <w:sz w:val="24"/>
                <w:szCs w:val="24"/>
              </w:rPr>
              <w:t>Tiểu học</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3C9736" w14:textId="77777777" w:rsidR="00947009" w:rsidRPr="00E0466C" w:rsidRDefault="00947009" w:rsidP="00224B5A">
            <w:pPr>
              <w:spacing w:before="120" w:after="120" w:line="240" w:lineRule="auto"/>
              <w:jc w:val="center"/>
              <w:rPr>
                <w:rFonts w:eastAsia="Times New Roman"/>
                <w:color w:val="000000"/>
                <w:sz w:val="24"/>
                <w:szCs w:val="24"/>
              </w:rPr>
            </w:pPr>
            <w:r w:rsidRPr="00E0466C">
              <w:rPr>
                <w:rFonts w:eastAsia="Times New Roman"/>
                <w:color w:val="000000"/>
                <w:sz w:val="24"/>
                <w:szCs w:val="24"/>
              </w:rPr>
              <w:t>THCS</w:t>
            </w:r>
          </w:p>
        </w:tc>
        <w:tc>
          <w:tcPr>
            <w:tcW w:w="24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81B321" w14:textId="77777777" w:rsidR="00947009" w:rsidRPr="000D3BA9" w:rsidRDefault="00947009" w:rsidP="00224B5A">
            <w:pPr>
              <w:spacing w:before="120" w:after="120" w:line="240" w:lineRule="auto"/>
              <w:jc w:val="center"/>
              <w:rPr>
                <w:rFonts w:eastAsia="Times New Roman"/>
                <w:bCs/>
                <w:color w:val="000000"/>
                <w:sz w:val="24"/>
                <w:szCs w:val="24"/>
              </w:rPr>
            </w:pPr>
            <w:r w:rsidRPr="000D3BA9">
              <w:rPr>
                <w:rFonts w:eastAsia="Times New Roman"/>
                <w:bCs/>
                <w:color w:val="000000"/>
                <w:sz w:val="24"/>
                <w:szCs w:val="24"/>
              </w:rPr>
              <w:t>Tổng số</w:t>
            </w:r>
          </w:p>
        </w:tc>
      </w:tr>
      <w:tr w:rsidR="00947009" w:rsidRPr="00AA4FDA" w14:paraId="17AF5EAD" w14:textId="77777777" w:rsidTr="000D3BA9">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03A6B2" w14:textId="77777777" w:rsidR="00947009" w:rsidRPr="00AA4FDA" w:rsidRDefault="00947009" w:rsidP="00224B5A">
            <w:pPr>
              <w:spacing w:before="120" w:after="120" w:line="240" w:lineRule="auto"/>
              <w:jc w:val="center"/>
              <w:rPr>
                <w:rFonts w:eastAsia="Times New Roman"/>
                <w:color w:val="000000"/>
                <w:sz w:val="22"/>
              </w:rPr>
            </w:pPr>
            <w:r w:rsidRPr="00AA4FDA">
              <w:rPr>
                <w:rFonts w:eastAsia="Times New Roman"/>
                <w:color w:val="000000"/>
                <w:sz w:val="22"/>
              </w:rPr>
              <w:t>SL mới</w:t>
            </w:r>
          </w:p>
        </w:tc>
        <w:tc>
          <w:tcPr>
            <w:tcW w:w="1276" w:type="dxa"/>
            <w:tcBorders>
              <w:top w:val="nil"/>
              <w:left w:val="nil"/>
              <w:bottom w:val="single" w:sz="4" w:space="0" w:color="auto"/>
              <w:right w:val="single" w:sz="4" w:space="0" w:color="auto"/>
            </w:tcBorders>
            <w:shd w:val="clear" w:color="auto" w:fill="auto"/>
            <w:noWrap/>
            <w:vAlign w:val="center"/>
            <w:hideMark/>
          </w:tcPr>
          <w:p w14:paraId="691EBD6C" w14:textId="77777777" w:rsidR="00947009" w:rsidRPr="00AA4FDA" w:rsidRDefault="00947009" w:rsidP="00224B5A">
            <w:pPr>
              <w:spacing w:before="120" w:after="120" w:line="240" w:lineRule="auto"/>
              <w:jc w:val="center"/>
              <w:rPr>
                <w:rFonts w:eastAsia="Times New Roman"/>
                <w:color w:val="000000"/>
                <w:sz w:val="22"/>
              </w:rPr>
            </w:pPr>
            <w:r w:rsidRPr="00AA4FDA">
              <w:rPr>
                <w:rFonts w:eastAsia="Times New Roman"/>
                <w:color w:val="000000"/>
                <w:sz w:val="22"/>
              </w:rPr>
              <w:t>TS % cả cũ và mới</w:t>
            </w:r>
          </w:p>
        </w:tc>
        <w:tc>
          <w:tcPr>
            <w:tcW w:w="850" w:type="dxa"/>
            <w:tcBorders>
              <w:top w:val="nil"/>
              <w:left w:val="nil"/>
              <w:bottom w:val="single" w:sz="4" w:space="0" w:color="auto"/>
              <w:right w:val="single" w:sz="4" w:space="0" w:color="auto"/>
            </w:tcBorders>
            <w:shd w:val="clear" w:color="auto" w:fill="auto"/>
            <w:noWrap/>
            <w:vAlign w:val="center"/>
            <w:hideMark/>
          </w:tcPr>
          <w:p w14:paraId="5B55D25E" w14:textId="77777777" w:rsidR="00947009" w:rsidRPr="00E0466C" w:rsidRDefault="00947009" w:rsidP="00224B5A">
            <w:pPr>
              <w:spacing w:before="120" w:after="120" w:line="240" w:lineRule="auto"/>
              <w:jc w:val="center"/>
              <w:rPr>
                <w:rFonts w:eastAsia="Times New Roman"/>
                <w:color w:val="000000"/>
                <w:sz w:val="24"/>
                <w:szCs w:val="24"/>
              </w:rPr>
            </w:pPr>
            <w:r w:rsidRPr="00E0466C">
              <w:rPr>
                <w:rFonts w:eastAsia="Times New Roman"/>
                <w:color w:val="000000"/>
                <w:sz w:val="24"/>
                <w:szCs w:val="24"/>
              </w:rPr>
              <w:t>SL mới</w:t>
            </w:r>
          </w:p>
        </w:tc>
        <w:tc>
          <w:tcPr>
            <w:tcW w:w="1276" w:type="dxa"/>
            <w:tcBorders>
              <w:top w:val="nil"/>
              <w:left w:val="nil"/>
              <w:bottom w:val="single" w:sz="4" w:space="0" w:color="auto"/>
              <w:right w:val="single" w:sz="4" w:space="0" w:color="auto"/>
            </w:tcBorders>
            <w:shd w:val="clear" w:color="auto" w:fill="auto"/>
            <w:noWrap/>
            <w:vAlign w:val="center"/>
            <w:hideMark/>
          </w:tcPr>
          <w:p w14:paraId="06743CD7" w14:textId="77777777" w:rsidR="00947009" w:rsidRPr="00E0466C" w:rsidRDefault="00947009" w:rsidP="00224B5A">
            <w:pPr>
              <w:spacing w:before="120" w:after="120" w:line="240" w:lineRule="auto"/>
              <w:jc w:val="center"/>
              <w:rPr>
                <w:rFonts w:eastAsia="Times New Roman"/>
                <w:color w:val="000000"/>
                <w:sz w:val="24"/>
                <w:szCs w:val="24"/>
              </w:rPr>
            </w:pPr>
            <w:r w:rsidRPr="00E0466C">
              <w:rPr>
                <w:rFonts w:eastAsia="Times New Roman"/>
                <w:color w:val="000000"/>
                <w:sz w:val="24"/>
                <w:szCs w:val="24"/>
              </w:rPr>
              <w:t>TS % cả cũ và mới</w:t>
            </w:r>
          </w:p>
        </w:tc>
        <w:tc>
          <w:tcPr>
            <w:tcW w:w="992" w:type="dxa"/>
            <w:tcBorders>
              <w:top w:val="nil"/>
              <w:left w:val="nil"/>
              <w:bottom w:val="single" w:sz="4" w:space="0" w:color="auto"/>
              <w:right w:val="single" w:sz="4" w:space="0" w:color="auto"/>
            </w:tcBorders>
            <w:shd w:val="clear" w:color="auto" w:fill="auto"/>
            <w:noWrap/>
            <w:vAlign w:val="center"/>
          </w:tcPr>
          <w:p w14:paraId="344EABAB" w14:textId="77777777" w:rsidR="00947009" w:rsidRPr="00E0466C" w:rsidRDefault="00947009" w:rsidP="00224B5A">
            <w:pPr>
              <w:spacing w:before="120" w:after="120" w:line="240" w:lineRule="auto"/>
              <w:jc w:val="center"/>
              <w:rPr>
                <w:rFonts w:eastAsia="Times New Roman"/>
                <w:color w:val="000000"/>
                <w:sz w:val="24"/>
                <w:szCs w:val="24"/>
              </w:rPr>
            </w:pPr>
            <w:r w:rsidRPr="00E0466C">
              <w:rPr>
                <w:rFonts w:eastAsia="Times New Roman"/>
                <w:color w:val="000000"/>
                <w:sz w:val="24"/>
                <w:szCs w:val="24"/>
              </w:rPr>
              <w:t>SL mới</w:t>
            </w:r>
          </w:p>
        </w:tc>
        <w:tc>
          <w:tcPr>
            <w:tcW w:w="1418" w:type="dxa"/>
            <w:tcBorders>
              <w:top w:val="nil"/>
              <w:left w:val="nil"/>
              <w:bottom w:val="single" w:sz="4" w:space="0" w:color="auto"/>
              <w:right w:val="single" w:sz="4" w:space="0" w:color="auto"/>
            </w:tcBorders>
            <w:shd w:val="clear" w:color="auto" w:fill="auto"/>
            <w:noWrap/>
            <w:vAlign w:val="center"/>
          </w:tcPr>
          <w:p w14:paraId="491C955D" w14:textId="77777777" w:rsidR="00947009" w:rsidRPr="00E0466C" w:rsidRDefault="00947009" w:rsidP="00224B5A">
            <w:pPr>
              <w:spacing w:before="120" w:after="120" w:line="240" w:lineRule="auto"/>
              <w:jc w:val="center"/>
              <w:rPr>
                <w:rFonts w:eastAsia="Times New Roman"/>
                <w:color w:val="000000"/>
                <w:sz w:val="24"/>
                <w:szCs w:val="24"/>
              </w:rPr>
            </w:pPr>
            <w:r w:rsidRPr="00E0466C">
              <w:rPr>
                <w:rFonts w:eastAsia="Times New Roman"/>
                <w:color w:val="000000"/>
                <w:sz w:val="24"/>
                <w:szCs w:val="24"/>
              </w:rPr>
              <w:t>TS % cả cũ và mới</w:t>
            </w:r>
          </w:p>
        </w:tc>
        <w:tc>
          <w:tcPr>
            <w:tcW w:w="992" w:type="dxa"/>
            <w:tcBorders>
              <w:top w:val="nil"/>
              <w:left w:val="nil"/>
              <w:bottom w:val="single" w:sz="4" w:space="0" w:color="auto"/>
              <w:right w:val="single" w:sz="4" w:space="0" w:color="auto"/>
            </w:tcBorders>
            <w:shd w:val="clear" w:color="auto" w:fill="auto"/>
            <w:noWrap/>
            <w:vAlign w:val="center"/>
            <w:hideMark/>
          </w:tcPr>
          <w:p w14:paraId="689AED3F" w14:textId="77777777" w:rsidR="00947009" w:rsidRPr="000D3BA9" w:rsidRDefault="00947009" w:rsidP="00224B5A">
            <w:pPr>
              <w:spacing w:before="120" w:after="120" w:line="240" w:lineRule="auto"/>
              <w:jc w:val="center"/>
              <w:rPr>
                <w:rFonts w:eastAsia="Times New Roman"/>
                <w:bCs/>
                <w:color w:val="000000"/>
                <w:sz w:val="24"/>
                <w:szCs w:val="24"/>
              </w:rPr>
            </w:pPr>
            <w:r w:rsidRPr="000D3BA9">
              <w:rPr>
                <w:rFonts w:eastAsia="Times New Roman"/>
                <w:bCs/>
                <w:color w:val="000000"/>
                <w:sz w:val="24"/>
                <w:szCs w:val="24"/>
              </w:rPr>
              <w:t>TS mới</w:t>
            </w:r>
          </w:p>
        </w:tc>
        <w:tc>
          <w:tcPr>
            <w:tcW w:w="1417" w:type="dxa"/>
            <w:tcBorders>
              <w:top w:val="nil"/>
              <w:left w:val="nil"/>
              <w:bottom w:val="single" w:sz="4" w:space="0" w:color="auto"/>
              <w:right w:val="single" w:sz="4" w:space="0" w:color="auto"/>
            </w:tcBorders>
            <w:vAlign w:val="center"/>
          </w:tcPr>
          <w:p w14:paraId="1A8C6946" w14:textId="77777777" w:rsidR="00947009" w:rsidRPr="000D3BA9" w:rsidRDefault="00947009" w:rsidP="00224B5A">
            <w:pPr>
              <w:spacing w:before="120" w:after="120" w:line="240" w:lineRule="auto"/>
              <w:jc w:val="center"/>
              <w:rPr>
                <w:rFonts w:eastAsia="Times New Roman"/>
                <w:bCs/>
                <w:color w:val="000000"/>
                <w:sz w:val="24"/>
                <w:szCs w:val="24"/>
              </w:rPr>
            </w:pPr>
            <w:r w:rsidRPr="000D3BA9">
              <w:rPr>
                <w:rFonts w:eastAsia="Times New Roman"/>
                <w:bCs/>
                <w:color w:val="000000"/>
                <w:sz w:val="24"/>
                <w:szCs w:val="24"/>
              </w:rPr>
              <w:t>TS % cả cũ và mới</w:t>
            </w:r>
          </w:p>
        </w:tc>
      </w:tr>
      <w:tr w:rsidR="00947009" w:rsidRPr="00AA4FDA" w14:paraId="75BC34AC" w14:textId="77777777" w:rsidTr="000D3BA9">
        <w:trPr>
          <w:trHeight w:val="5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DCFC7D3" w14:textId="77777777" w:rsidR="00947009" w:rsidRPr="00AA4FDA" w:rsidRDefault="00947009" w:rsidP="00224B5A">
            <w:pPr>
              <w:spacing w:before="120" w:after="120" w:line="240" w:lineRule="auto"/>
              <w:jc w:val="center"/>
              <w:rPr>
                <w:rFonts w:eastAsia="Times New Roman"/>
                <w:color w:val="000000"/>
                <w:sz w:val="22"/>
              </w:rPr>
            </w:pPr>
            <w:r w:rsidRPr="00AA4FDA">
              <w:rPr>
                <w:rFonts w:eastAsia="Times New Roman"/>
                <w:color w:val="000000"/>
                <w:sz w:val="22"/>
              </w:rPr>
              <w:lastRenderedPageBreak/>
              <w:t> </w:t>
            </w:r>
          </w:p>
        </w:tc>
        <w:tc>
          <w:tcPr>
            <w:tcW w:w="1276" w:type="dxa"/>
            <w:tcBorders>
              <w:top w:val="nil"/>
              <w:left w:val="nil"/>
              <w:bottom w:val="single" w:sz="4" w:space="0" w:color="auto"/>
              <w:right w:val="single" w:sz="4" w:space="0" w:color="auto"/>
            </w:tcBorders>
            <w:shd w:val="clear" w:color="auto" w:fill="auto"/>
            <w:noWrap/>
            <w:vAlign w:val="bottom"/>
            <w:hideMark/>
          </w:tcPr>
          <w:p w14:paraId="6731AD3C" w14:textId="77777777" w:rsidR="00947009" w:rsidRPr="00AA4FDA" w:rsidRDefault="00947009" w:rsidP="00224B5A">
            <w:pPr>
              <w:spacing w:before="120" w:after="120" w:line="240" w:lineRule="auto"/>
              <w:jc w:val="center"/>
              <w:rPr>
                <w:rFonts w:eastAsia="Times New Roman"/>
                <w:color w:val="000000"/>
                <w:sz w:val="22"/>
              </w:rPr>
            </w:pPr>
            <w:r w:rsidRPr="00AA4FDA">
              <w:rPr>
                <w:rFonts w:eastAsia="Times New Roman"/>
                <w:color w:val="000000"/>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7CFD0DA" w14:textId="77777777" w:rsidR="00947009" w:rsidRPr="00AA4FDA" w:rsidRDefault="00947009" w:rsidP="00224B5A">
            <w:pPr>
              <w:spacing w:before="120" w:after="120" w:line="240" w:lineRule="auto"/>
              <w:jc w:val="center"/>
              <w:rPr>
                <w:rFonts w:eastAsia="Times New Roman"/>
                <w:color w:val="000000"/>
                <w:sz w:val="22"/>
              </w:rPr>
            </w:pPr>
            <w:r w:rsidRPr="00AA4FDA">
              <w:rPr>
                <w:rFonts w:eastAsia="Times New Roman"/>
                <w:color w:val="000000"/>
                <w:sz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7A8C3746" w14:textId="77777777" w:rsidR="00947009" w:rsidRPr="00AA4FDA" w:rsidRDefault="00947009" w:rsidP="00224B5A">
            <w:pPr>
              <w:spacing w:before="120" w:after="120" w:line="240" w:lineRule="auto"/>
              <w:jc w:val="center"/>
              <w:rPr>
                <w:rFonts w:eastAsia="Times New Roman"/>
                <w:color w:val="000000"/>
                <w:sz w:val="22"/>
              </w:rPr>
            </w:pPr>
            <w:r w:rsidRPr="00AA4FDA">
              <w:rPr>
                <w:rFonts w:eastAsia="Times New Roman"/>
                <w:color w:val="000000"/>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03170D6" w14:textId="77777777" w:rsidR="00947009" w:rsidRPr="00AA4FDA" w:rsidRDefault="00947009" w:rsidP="00224B5A">
            <w:pPr>
              <w:spacing w:before="120" w:after="120" w:line="240" w:lineRule="auto"/>
              <w:jc w:val="center"/>
              <w:rPr>
                <w:rFonts w:eastAsia="Times New Roman"/>
                <w:color w:val="000000"/>
                <w:sz w:val="22"/>
              </w:rPr>
            </w:pPr>
            <w:r w:rsidRPr="00AA4FDA">
              <w:rPr>
                <w:rFonts w:eastAsia="Times New Roman"/>
                <w:color w:val="000000"/>
                <w:sz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33C2BE0D" w14:textId="77777777" w:rsidR="00947009" w:rsidRPr="00AA4FDA" w:rsidRDefault="00947009" w:rsidP="00224B5A">
            <w:pPr>
              <w:spacing w:before="120" w:after="120" w:line="240" w:lineRule="auto"/>
              <w:jc w:val="center"/>
              <w:rPr>
                <w:rFonts w:eastAsia="Times New Roman"/>
                <w:color w:val="000000"/>
                <w:sz w:val="22"/>
              </w:rPr>
            </w:pPr>
            <w:r w:rsidRPr="00AA4FDA">
              <w:rPr>
                <w:rFonts w:eastAsia="Times New Roman"/>
                <w:color w:val="000000"/>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5101B963" w14:textId="77777777" w:rsidR="00947009" w:rsidRPr="00AA4FDA" w:rsidRDefault="00947009" w:rsidP="00224B5A">
            <w:pPr>
              <w:spacing w:before="120" w:after="120" w:line="240" w:lineRule="auto"/>
              <w:rPr>
                <w:rFonts w:eastAsia="Times New Roman"/>
                <w:color w:val="000000"/>
                <w:sz w:val="22"/>
              </w:rPr>
            </w:pPr>
            <w:r w:rsidRPr="00AA4FDA">
              <w:rPr>
                <w:rFonts w:eastAsia="Times New Roman"/>
                <w:color w:val="000000"/>
                <w:sz w:val="22"/>
              </w:rPr>
              <w:t> </w:t>
            </w:r>
          </w:p>
        </w:tc>
        <w:tc>
          <w:tcPr>
            <w:tcW w:w="1417" w:type="dxa"/>
            <w:tcBorders>
              <w:top w:val="nil"/>
              <w:left w:val="nil"/>
              <w:bottom w:val="single" w:sz="4" w:space="0" w:color="auto"/>
              <w:right w:val="single" w:sz="4" w:space="0" w:color="auto"/>
            </w:tcBorders>
          </w:tcPr>
          <w:p w14:paraId="4A31DB70" w14:textId="77777777" w:rsidR="00947009" w:rsidRPr="00AA4FDA" w:rsidRDefault="00947009" w:rsidP="00224B5A">
            <w:pPr>
              <w:spacing w:before="120" w:after="120" w:line="240" w:lineRule="auto"/>
              <w:rPr>
                <w:rFonts w:eastAsia="Times New Roman"/>
                <w:color w:val="000000"/>
                <w:sz w:val="22"/>
              </w:rPr>
            </w:pPr>
          </w:p>
        </w:tc>
      </w:tr>
    </w:tbl>
    <w:p w14:paraId="503D9448" w14:textId="77777777" w:rsidR="00947009" w:rsidRPr="00AA4FDA" w:rsidRDefault="00947009" w:rsidP="00E0466C">
      <w:pPr>
        <w:widowControl w:val="0"/>
        <w:spacing w:before="120" w:after="120" w:line="340" w:lineRule="exact"/>
        <w:rPr>
          <w:b/>
          <w:color w:val="000000"/>
        </w:rPr>
      </w:pPr>
      <w:r w:rsidRPr="00E0466C">
        <w:rPr>
          <w:color w:val="000000"/>
          <w:szCs w:val="28"/>
        </w:rPr>
        <w:t xml:space="preserve">        - Số trường, phòng học (nhà vệ sinh, nhà công vụ…) xây mới, sửa chữa, cải tạo, nâng cấp.</w:t>
      </w:r>
    </w:p>
    <w:p w14:paraId="656E7A47" w14:textId="77777777" w:rsidR="00947009" w:rsidRPr="00AA4FDA" w:rsidRDefault="00947009" w:rsidP="00E0466C">
      <w:pPr>
        <w:widowControl w:val="0"/>
        <w:spacing w:before="120" w:after="120" w:line="340" w:lineRule="exact"/>
        <w:rPr>
          <w:b/>
          <w:color w:val="000000"/>
        </w:rPr>
      </w:pPr>
      <w:r w:rsidRPr="00AA4FDA">
        <w:rPr>
          <w:b/>
          <w:color w:val="000000"/>
        </w:rPr>
        <w:t xml:space="preserve">          3. Nhận xét, đánh giá</w:t>
      </w:r>
    </w:p>
    <w:p w14:paraId="5A55D3C0" w14:textId="77777777" w:rsidR="00947009" w:rsidRPr="00E0466C" w:rsidRDefault="00947009" w:rsidP="00E0466C">
      <w:pPr>
        <w:widowControl w:val="0"/>
        <w:spacing w:before="120" w:after="120" w:line="340" w:lineRule="exact"/>
        <w:ind w:firstLine="709"/>
        <w:jc w:val="both"/>
        <w:rPr>
          <w:color w:val="000000"/>
          <w:szCs w:val="28"/>
        </w:rPr>
      </w:pPr>
      <w:r w:rsidRPr="00E0466C">
        <w:rPr>
          <w:color w:val="000000"/>
          <w:szCs w:val="28"/>
        </w:rPr>
        <w:t>- Đánh giá thực trạng cơ sở vật chất và xây dựng trường đạt chuẩn quốc gia: Số lượng, chất lượng, mức độ đáp ứng so với các quy định….</w:t>
      </w:r>
    </w:p>
    <w:p w14:paraId="711E3612" w14:textId="445DCA96" w:rsidR="00947009" w:rsidRPr="00E0466C" w:rsidRDefault="00947009" w:rsidP="00E0466C">
      <w:pPr>
        <w:widowControl w:val="0"/>
        <w:spacing w:before="120" w:after="120" w:line="340" w:lineRule="exact"/>
        <w:ind w:firstLine="709"/>
        <w:jc w:val="both"/>
        <w:rPr>
          <w:color w:val="000000"/>
          <w:szCs w:val="28"/>
        </w:rPr>
      </w:pPr>
      <w:r w:rsidRPr="00E0466C">
        <w:rPr>
          <w:color w:val="000000"/>
          <w:szCs w:val="28"/>
        </w:rPr>
        <w:t xml:space="preserve">- Kế hoạch xây dựng cơ sở vật chất và xây dựng trường đạt chuẩn quốc gia: Số lượng, chất lượng, mức độ đáp ứng so với các quy định theo Thông tư số 13/2020/TT-BGDĐT ngày 26/5/2020 của Bộ GDĐT; </w:t>
      </w:r>
      <w:r w:rsidR="000D3BA9">
        <w:rPr>
          <w:color w:val="000000"/>
          <w:szCs w:val="28"/>
        </w:rPr>
        <w:t xml:space="preserve">các </w:t>
      </w:r>
      <w:r w:rsidRPr="00E0466C">
        <w:rPr>
          <w:color w:val="000000"/>
          <w:szCs w:val="28"/>
        </w:rPr>
        <w:t xml:space="preserve">Thông tư quy định </w:t>
      </w:r>
      <w:r w:rsidRPr="00AA4FDA">
        <w:rPr>
          <w:iCs/>
          <w:color w:val="000000"/>
          <w:szCs w:val="28"/>
          <w:shd w:val="clear" w:color="auto" w:fill="FFFFFF"/>
          <w:lang w:val="vi-VN"/>
        </w:rPr>
        <w:t>về kiểm định chất lượng giáo dục và công nhận đạt chuẩn quốc gia</w:t>
      </w:r>
      <w:r w:rsidRPr="00E0466C">
        <w:rPr>
          <w:color w:val="000000"/>
          <w:szCs w:val="28"/>
        </w:rPr>
        <w:t>; tiêu chí về trường học trong Bộ tiêu chí xã đạt chuẩn nông thôn mới giai đoạn 2021</w:t>
      </w:r>
      <w:r w:rsidR="000D3BA9">
        <w:rPr>
          <w:color w:val="000000"/>
          <w:szCs w:val="28"/>
        </w:rPr>
        <w:t xml:space="preserve"> </w:t>
      </w:r>
      <w:r w:rsidRPr="00E0466C">
        <w:rPr>
          <w:color w:val="000000"/>
          <w:szCs w:val="28"/>
        </w:rPr>
        <w:t>-</w:t>
      </w:r>
      <w:r w:rsidR="000D3BA9">
        <w:rPr>
          <w:color w:val="000000"/>
          <w:szCs w:val="28"/>
        </w:rPr>
        <w:t xml:space="preserve"> </w:t>
      </w:r>
      <w:r w:rsidRPr="00E0466C">
        <w:rPr>
          <w:color w:val="000000"/>
          <w:szCs w:val="28"/>
        </w:rPr>
        <w:t>2025.</w:t>
      </w:r>
    </w:p>
    <w:p w14:paraId="432DA29E" w14:textId="77777777" w:rsidR="00E938F1" w:rsidRDefault="00C223F9" w:rsidP="00E0466C">
      <w:pPr>
        <w:widowControl w:val="0"/>
        <w:tabs>
          <w:tab w:val="right" w:pos="3551"/>
          <w:tab w:val="right" w:pos="5360"/>
          <w:tab w:val="right" w:pos="7102"/>
        </w:tabs>
        <w:spacing w:before="120" w:after="120" w:line="340" w:lineRule="exact"/>
        <w:ind w:firstLine="709"/>
        <w:jc w:val="both"/>
        <w:rPr>
          <w:b/>
          <w:color w:val="000000"/>
          <w:szCs w:val="28"/>
        </w:rPr>
      </w:pPr>
      <w:r w:rsidRPr="00AA4FDA">
        <w:rPr>
          <w:b/>
          <w:color w:val="000000"/>
          <w:szCs w:val="28"/>
        </w:rPr>
        <w:t>V</w:t>
      </w:r>
      <w:r w:rsidR="00947009">
        <w:rPr>
          <w:b/>
          <w:color w:val="000000"/>
          <w:szCs w:val="28"/>
        </w:rPr>
        <w:t>I</w:t>
      </w:r>
      <w:r w:rsidR="00696FD0" w:rsidRPr="00AA4FDA">
        <w:rPr>
          <w:b/>
          <w:color w:val="000000"/>
          <w:szCs w:val="28"/>
        </w:rPr>
        <w:t>.</w:t>
      </w:r>
      <w:r w:rsidRPr="00AA4FDA">
        <w:rPr>
          <w:b/>
          <w:color w:val="000000"/>
          <w:szCs w:val="28"/>
        </w:rPr>
        <w:t xml:space="preserve"> Tổng hợ</w:t>
      </w:r>
      <w:r w:rsidR="00AA42AC" w:rsidRPr="00AA4FDA">
        <w:rPr>
          <w:b/>
          <w:color w:val="000000"/>
          <w:szCs w:val="28"/>
        </w:rPr>
        <w:t>p kinh phí</w:t>
      </w:r>
      <w:r w:rsidR="006C073B">
        <w:rPr>
          <w:b/>
          <w:color w:val="000000"/>
          <w:szCs w:val="28"/>
        </w:rPr>
        <w:t xml:space="preserve"> </w:t>
      </w:r>
    </w:p>
    <w:p w14:paraId="1B9D2481" w14:textId="395A0E1B" w:rsidR="00C223F9" w:rsidRDefault="00E938F1" w:rsidP="00E0466C">
      <w:pPr>
        <w:widowControl w:val="0"/>
        <w:tabs>
          <w:tab w:val="right" w:pos="3551"/>
          <w:tab w:val="right" w:pos="5360"/>
          <w:tab w:val="right" w:pos="7102"/>
        </w:tabs>
        <w:spacing w:before="120" w:after="120" w:line="340" w:lineRule="exact"/>
        <w:ind w:firstLine="709"/>
        <w:jc w:val="both"/>
        <w:rPr>
          <w:bCs/>
          <w:i/>
          <w:iCs/>
          <w:color w:val="000000"/>
          <w:szCs w:val="28"/>
        </w:rPr>
      </w:pPr>
      <w:r>
        <w:rPr>
          <w:bCs/>
          <w:i/>
          <w:iCs/>
          <w:color w:val="000000"/>
          <w:szCs w:val="28"/>
        </w:rPr>
        <w:t>- C</w:t>
      </w:r>
      <w:r w:rsidR="006C073B" w:rsidRPr="006C073B">
        <w:rPr>
          <w:bCs/>
          <w:i/>
          <w:iCs/>
          <w:color w:val="000000"/>
          <w:szCs w:val="28"/>
        </w:rPr>
        <w:t>hi tiết theo các Phụ lục: CDCS 2023, CDCS 2024,</w:t>
      </w:r>
      <w:r w:rsidR="00EB6C1F">
        <w:rPr>
          <w:bCs/>
          <w:i/>
          <w:iCs/>
          <w:color w:val="000000"/>
          <w:szCs w:val="28"/>
        </w:rPr>
        <w:t xml:space="preserve"> Khoan thu,</w:t>
      </w:r>
      <w:r w:rsidR="006C073B" w:rsidRPr="006C073B">
        <w:rPr>
          <w:bCs/>
          <w:i/>
          <w:iCs/>
          <w:color w:val="000000"/>
          <w:szCs w:val="28"/>
        </w:rPr>
        <w:t xml:space="preserve"> Kinh phi</w:t>
      </w:r>
      <w:r>
        <w:rPr>
          <w:bCs/>
          <w:i/>
          <w:iCs/>
          <w:color w:val="000000"/>
          <w:szCs w:val="28"/>
        </w:rPr>
        <w:t>.</w:t>
      </w:r>
    </w:p>
    <w:p w14:paraId="697CD386" w14:textId="45E56AEE" w:rsidR="00E938F1" w:rsidRPr="006C073B" w:rsidRDefault="00E938F1" w:rsidP="00E0466C">
      <w:pPr>
        <w:widowControl w:val="0"/>
        <w:tabs>
          <w:tab w:val="right" w:pos="3551"/>
          <w:tab w:val="right" w:pos="5360"/>
          <w:tab w:val="right" w:pos="7102"/>
        </w:tabs>
        <w:spacing w:before="120" w:after="120" w:line="340" w:lineRule="exact"/>
        <w:ind w:firstLine="709"/>
        <w:jc w:val="both"/>
        <w:rPr>
          <w:bCs/>
          <w:i/>
          <w:iCs/>
          <w:color w:val="000000"/>
          <w:szCs w:val="28"/>
        </w:rPr>
      </w:pPr>
      <w:r w:rsidRPr="00E0466C">
        <w:rPr>
          <w:bCs/>
          <w:i/>
          <w:iCs/>
          <w:color w:val="000000"/>
          <w:szCs w:val="28"/>
        </w:rPr>
        <w:t>- Số liệu báo cáo chi tiết theo từng cấp học.</w:t>
      </w:r>
    </w:p>
    <w:p w14:paraId="651A8BE0" w14:textId="564E2592" w:rsidR="00A34AC3" w:rsidRPr="00AA4FDA" w:rsidRDefault="00753E93" w:rsidP="00E0466C">
      <w:pPr>
        <w:widowControl w:val="0"/>
        <w:tabs>
          <w:tab w:val="right" w:pos="3551"/>
          <w:tab w:val="right" w:pos="5360"/>
          <w:tab w:val="right" w:pos="7102"/>
        </w:tabs>
        <w:spacing w:before="120" w:after="120" w:line="340" w:lineRule="exact"/>
        <w:ind w:firstLine="709"/>
        <w:jc w:val="both"/>
        <w:rPr>
          <w:b/>
          <w:bCs/>
          <w:color w:val="000000"/>
          <w:szCs w:val="28"/>
        </w:rPr>
      </w:pPr>
      <w:r w:rsidRPr="00AA4FDA">
        <w:rPr>
          <w:b/>
          <w:bCs/>
          <w:color w:val="000000"/>
          <w:szCs w:val="28"/>
        </w:rPr>
        <w:t xml:space="preserve">1. </w:t>
      </w:r>
      <w:r w:rsidR="00A34AC3" w:rsidRPr="00AA4FDA">
        <w:rPr>
          <w:b/>
          <w:bCs/>
          <w:color w:val="000000"/>
          <w:szCs w:val="28"/>
        </w:rPr>
        <w:t xml:space="preserve">Kết quả thực hiện năm </w:t>
      </w:r>
      <w:r w:rsidR="00FA5C1D">
        <w:rPr>
          <w:b/>
          <w:bCs/>
          <w:color w:val="000000"/>
          <w:szCs w:val="28"/>
        </w:rPr>
        <w:t xml:space="preserve">học </w:t>
      </w:r>
      <w:r w:rsidR="00A34AC3" w:rsidRPr="00AA4FDA">
        <w:rPr>
          <w:b/>
          <w:bCs/>
          <w:color w:val="000000"/>
          <w:szCs w:val="28"/>
        </w:rPr>
        <w:t>202</w:t>
      </w:r>
      <w:r w:rsidR="00050432" w:rsidRPr="00AA4FDA">
        <w:rPr>
          <w:b/>
          <w:bCs/>
          <w:color w:val="000000"/>
          <w:szCs w:val="28"/>
        </w:rPr>
        <w:t>3</w:t>
      </w:r>
      <w:r w:rsidR="000D3BA9">
        <w:rPr>
          <w:b/>
          <w:bCs/>
          <w:color w:val="000000"/>
          <w:szCs w:val="28"/>
        </w:rPr>
        <w:t xml:space="preserve"> </w:t>
      </w:r>
      <w:r w:rsidR="00FA5C1D">
        <w:rPr>
          <w:b/>
          <w:bCs/>
          <w:color w:val="000000"/>
          <w:szCs w:val="28"/>
        </w:rPr>
        <w:t>-</w:t>
      </w:r>
      <w:r w:rsidR="000D3BA9">
        <w:rPr>
          <w:b/>
          <w:bCs/>
          <w:color w:val="000000"/>
          <w:szCs w:val="28"/>
        </w:rPr>
        <w:t xml:space="preserve"> </w:t>
      </w:r>
      <w:r w:rsidR="00FA5C1D">
        <w:rPr>
          <w:b/>
          <w:bCs/>
          <w:color w:val="000000"/>
          <w:szCs w:val="28"/>
        </w:rPr>
        <w:t>2024</w:t>
      </w:r>
    </w:p>
    <w:p w14:paraId="768E2F11" w14:textId="0836E3C0" w:rsidR="00C223F9" w:rsidRPr="00AA4FDA" w:rsidRDefault="00A34AC3" w:rsidP="00E0466C">
      <w:pPr>
        <w:widowControl w:val="0"/>
        <w:tabs>
          <w:tab w:val="right" w:pos="3551"/>
          <w:tab w:val="right" w:pos="5360"/>
          <w:tab w:val="right" w:pos="7102"/>
        </w:tabs>
        <w:spacing w:before="120" w:after="120" w:line="340" w:lineRule="exact"/>
        <w:ind w:firstLine="709"/>
        <w:jc w:val="both"/>
        <w:rPr>
          <w:color w:val="000000"/>
          <w:szCs w:val="28"/>
        </w:rPr>
      </w:pPr>
      <w:r w:rsidRPr="00AA4FDA">
        <w:rPr>
          <w:color w:val="000000"/>
          <w:szCs w:val="28"/>
        </w:rPr>
        <w:t>1.1.</w:t>
      </w:r>
      <w:r w:rsidR="00C223F9" w:rsidRPr="00AA4FDA">
        <w:rPr>
          <w:color w:val="000000"/>
          <w:szCs w:val="28"/>
        </w:rPr>
        <w:t>Tổng kinh phí được cấ</w:t>
      </w:r>
      <w:r w:rsidR="00753E93" w:rsidRPr="00AA4FDA">
        <w:rPr>
          <w:color w:val="000000"/>
          <w:szCs w:val="28"/>
        </w:rPr>
        <w:t>p</w:t>
      </w:r>
      <w:r w:rsidR="00AA42AC" w:rsidRPr="00AA4FDA">
        <w:rPr>
          <w:color w:val="000000"/>
          <w:szCs w:val="28"/>
        </w:rPr>
        <w:t xml:space="preserve"> </w:t>
      </w:r>
    </w:p>
    <w:p w14:paraId="09BB6C29" w14:textId="57212625" w:rsidR="00C223F9" w:rsidRPr="00FB2F2A" w:rsidRDefault="00521B3A" w:rsidP="00E0466C">
      <w:pPr>
        <w:widowControl w:val="0"/>
        <w:tabs>
          <w:tab w:val="right" w:pos="3551"/>
          <w:tab w:val="right" w:pos="5360"/>
          <w:tab w:val="right" w:pos="7102"/>
        </w:tabs>
        <w:spacing w:before="120" w:after="120" w:line="340" w:lineRule="exact"/>
        <w:ind w:firstLine="709"/>
        <w:jc w:val="both"/>
        <w:rPr>
          <w:color w:val="000000"/>
          <w:szCs w:val="28"/>
        </w:rPr>
      </w:pPr>
      <w:r w:rsidRPr="00AA4FDA">
        <w:rPr>
          <w:color w:val="000000"/>
          <w:szCs w:val="28"/>
        </w:rPr>
        <w:t xml:space="preserve">- </w:t>
      </w:r>
      <w:r w:rsidR="00C223F9" w:rsidRPr="00AA4FDA">
        <w:rPr>
          <w:color w:val="000000"/>
          <w:szCs w:val="28"/>
        </w:rPr>
        <w:t>Kinh phí chi thường xu</w:t>
      </w:r>
      <w:r w:rsidR="00E65E45">
        <w:rPr>
          <w:color w:val="000000"/>
          <w:szCs w:val="28"/>
        </w:rPr>
        <w:t>yên, chi cho thanh toán cá nhân</w:t>
      </w:r>
      <w:r w:rsidR="00FB2F2A">
        <w:rPr>
          <w:color w:val="000000"/>
          <w:szCs w:val="28"/>
        </w:rPr>
        <w:t xml:space="preserve">. </w:t>
      </w:r>
      <w:r w:rsidR="00C223F9" w:rsidRPr="00E0466C">
        <w:rPr>
          <w:color w:val="000000"/>
          <w:szCs w:val="28"/>
        </w:rPr>
        <w:t>Đạt tỷ lệ:</w:t>
      </w:r>
    </w:p>
    <w:p w14:paraId="7631235A" w14:textId="2DC12B57" w:rsidR="00C223F9" w:rsidRPr="00E0466C" w:rsidRDefault="00A34AC3" w:rsidP="00E0466C">
      <w:pPr>
        <w:widowControl w:val="0"/>
        <w:tabs>
          <w:tab w:val="right" w:pos="3551"/>
          <w:tab w:val="right" w:pos="5360"/>
          <w:tab w:val="right" w:pos="7102"/>
        </w:tabs>
        <w:spacing w:before="120" w:after="120" w:line="340" w:lineRule="exact"/>
        <w:ind w:firstLine="709"/>
        <w:jc w:val="both"/>
        <w:rPr>
          <w:color w:val="000000"/>
          <w:szCs w:val="28"/>
        </w:rPr>
      </w:pPr>
      <w:r w:rsidRPr="00E0466C">
        <w:rPr>
          <w:color w:val="000000"/>
          <w:szCs w:val="28"/>
        </w:rPr>
        <w:t>1.</w:t>
      </w:r>
      <w:r w:rsidR="00753E93" w:rsidRPr="00E0466C">
        <w:rPr>
          <w:color w:val="000000"/>
          <w:szCs w:val="28"/>
        </w:rPr>
        <w:t xml:space="preserve">2. </w:t>
      </w:r>
      <w:r w:rsidR="00920404" w:rsidRPr="00E0466C">
        <w:rPr>
          <w:color w:val="000000"/>
          <w:szCs w:val="28"/>
        </w:rPr>
        <w:t>Kinh phí không thường</w:t>
      </w:r>
      <w:r w:rsidR="00C223F9" w:rsidRPr="00E0466C">
        <w:rPr>
          <w:color w:val="000000"/>
          <w:szCs w:val="28"/>
        </w:rPr>
        <w:t xml:space="preserve"> xuyên (</w:t>
      </w:r>
      <w:r w:rsidR="002B1533" w:rsidRPr="00E0466C">
        <w:rPr>
          <w:color w:val="000000"/>
          <w:szCs w:val="28"/>
        </w:rPr>
        <w:t>K</w:t>
      </w:r>
      <w:r w:rsidR="00C223F9" w:rsidRPr="00E0466C">
        <w:rPr>
          <w:color w:val="000000"/>
          <w:szCs w:val="28"/>
        </w:rPr>
        <w:t xml:space="preserve">hông tự chủ) </w:t>
      </w:r>
    </w:p>
    <w:p w14:paraId="56263851" w14:textId="0CC1F152" w:rsidR="00C223F9" w:rsidRPr="00E0466C" w:rsidRDefault="00A34AC3" w:rsidP="00E0466C">
      <w:pPr>
        <w:widowControl w:val="0"/>
        <w:tabs>
          <w:tab w:val="right" w:pos="3551"/>
          <w:tab w:val="right" w:pos="5360"/>
          <w:tab w:val="right" w:pos="7102"/>
        </w:tabs>
        <w:spacing w:before="120" w:after="120" w:line="340" w:lineRule="exact"/>
        <w:ind w:firstLine="709"/>
        <w:jc w:val="both"/>
        <w:rPr>
          <w:color w:val="000000"/>
          <w:szCs w:val="28"/>
        </w:rPr>
      </w:pPr>
      <w:r w:rsidRPr="00E0466C">
        <w:rPr>
          <w:color w:val="000000"/>
          <w:szCs w:val="28"/>
        </w:rPr>
        <w:t>1.</w:t>
      </w:r>
      <w:r w:rsidR="00753E93" w:rsidRPr="00E0466C">
        <w:rPr>
          <w:color w:val="000000"/>
          <w:szCs w:val="28"/>
        </w:rPr>
        <w:t xml:space="preserve">3. </w:t>
      </w:r>
      <w:r w:rsidR="00C223F9" w:rsidRPr="00E0466C">
        <w:rPr>
          <w:color w:val="000000"/>
          <w:szCs w:val="28"/>
        </w:rPr>
        <w:t>Chi chế độ chính sách học sinh; chi mua sắ</w:t>
      </w:r>
      <w:r w:rsidR="00505330" w:rsidRPr="00E0466C">
        <w:rPr>
          <w:color w:val="000000"/>
          <w:szCs w:val="28"/>
        </w:rPr>
        <w:t>m cơ sở vật chấ</w:t>
      </w:r>
      <w:r w:rsidR="00753E93" w:rsidRPr="00E0466C">
        <w:rPr>
          <w:color w:val="000000"/>
          <w:szCs w:val="28"/>
        </w:rPr>
        <w:t>t</w:t>
      </w:r>
    </w:p>
    <w:p w14:paraId="134B68C0" w14:textId="3D4ECEA4" w:rsidR="00C223F9" w:rsidRPr="00E0466C" w:rsidRDefault="00A34AC3" w:rsidP="00E0466C">
      <w:pPr>
        <w:widowControl w:val="0"/>
        <w:tabs>
          <w:tab w:val="right" w:pos="3551"/>
          <w:tab w:val="right" w:pos="5360"/>
          <w:tab w:val="right" w:pos="7102"/>
        </w:tabs>
        <w:spacing w:before="120" w:after="120" w:line="340" w:lineRule="exact"/>
        <w:ind w:firstLine="709"/>
        <w:jc w:val="both"/>
        <w:rPr>
          <w:color w:val="000000"/>
          <w:szCs w:val="28"/>
        </w:rPr>
      </w:pPr>
      <w:r w:rsidRPr="00E0466C">
        <w:rPr>
          <w:color w:val="000000"/>
          <w:szCs w:val="28"/>
        </w:rPr>
        <w:t>1.</w:t>
      </w:r>
      <w:r w:rsidR="00753E93" w:rsidRPr="00E0466C">
        <w:rPr>
          <w:color w:val="000000"/>
          <w:szCs w:val="28"/>
        </w:rPr>
        <w:t xml:space="preserve">4. </w:t>
      </w:r>
      <w:r w:rsidR="00C223F9" w:rsidRPr="00E0466C">
        <w:rPr>
          <w:color w:val="000000"/>
          <w:szCs w:val="28"/>
        </w:rPr>
        <w:t>Chi đầ</w:t>
      </w:r>
      <w:r w:rsidR="00696FD0" w:rsidRPr="00E0466C">
        <w:rPr>
          <w:color w:val="000000"/>
          <w:szCs w:val="28"/>
        </w:rPr>
        <w:t>u tư (</w:t>
      </w:r>
      <w:r w:rsidR="00C223F9" w:rsidRPr="00E0466C">
        <w:rPr>
          <w:color w:val="000000"/>
          <w:szCs w:val="28"/>
        </w:rPr>
        <w:t>bao gồm cả phần được giao về phòng GD</w:t>
      </w:r>
      <w:r w:rsidR="00505330" w:rsidRPr="00E0466C">
        <w:rPr>
          <w:color w:val="000000"/>
          <w:szCs w:val="28"/>
        </w:rPr>
        <w:t>ĐT</w:t>
      </w:r>
      <w:r w:rsidR="00C223F9" w:rsidRPr="00E0466C">
        <w:rPr>
          <w:color w:val="000000"/>
          <w:szCs w:val="28"/>
        </w:rPr>
        <w:t xml:space="preserve"> và phần được điều hành tại Ban quản lý dự</w:t>
      </w:r>
      <w:r w:rsidR="00920404" w:rsidRPr="00E0466C">
        <w:rPr>
          <w:color w:val="000000"/>
          <w:szCs w:val="28"/>
        </w:rPr>
        <w:t xml:space="preserve"> án địa phương</w:t>
      </w:r>
      <w:r w:rsidR="00FE7C10" w:rsidRPr="00E0466C">
        <w:rPr>
          <w:color w:val="000000"/>
          <w:szCs w:val="28"/>
        </w:rPr>
        <w:t>)</w:t>
      </w:r>
    </w:p>
    <w:p w14:paraId="4EFE41C0" w14:textId="0263A818" w:rsidR="00753E93" w:rsidRPr="00E0466C" w:rsidRDefault="00A34AC3" w:rsidP="00E0466C">
      <w:pPr>
        <w:widowControl w:val="0"/>
        <w:tabs>
          <w:tab w:val="right" w:pos="3551"/>
          <w:tab w:val="right" w:pos="5360"/>
          <w:tab w:val="right" w:pos="7102"/>
        </w:tabs>
        <w:spacing w:before="120" w:after="120" w:line="340" w:lineRule="exact"/>
        <w:ind w:firstLine="709"/>
        <w:jc w:val="both"/>
        <w:rPr>
          <w:color w:val="000000"/>
          <w:szCs w:val="28"/>
        </w:rPr>
      </w:pPr>
      <w:r w:rsidRPr="00E0466C">
        <w:rPr>
          <w:color w:val="000000"/>
          <w:szCs w:val="28"/>
        </w:rPr>
        <w:t>1.</w:t>
      </w:r>
      <w:r w:rsidR="00753E93" w:rsidRPr="00E0466C">
        <w:rPr>
          <w:color w:val="000000"/>
          <w:szCs w:val="28"/>
        </w:rPr>
        <w:t xml:space="preserve">5. </w:t>
      </w:r>
      <w:r w:rsidR="00EC38C7" w:rsidRPr="00E0466C">
        <w:rPr>
          <w:color w:val="000000"/>
          <w:szCs w:val="28"/>
        </w:rPr>
        <w:t>Việc t</w:t>
      </w:r>
      <w:r w:rsidR="00753E93" w:rsidRPr="00E0466C">
        <w:rPr>
          <w:color w:val="000000"/>
          <w:szCs w:val="28"/>
        </w:rPr>
        <w:t>hực hiện tự chủ</w:t>
      </w:r>
      <w:r w:rsidR="00955417" w:rsidRPr="00E0466C">
        <w:rPr>
          <w:color w:val="000000"/>
          <w:szCs w:val="28"/>
        </w:rPr>
        <w:t xml:space="preserve"> (số lượng</w:t>
      </w:r>
      <w:r w:rsidR="001721AC" w:rsidRPr="00E0466C">
        <w:rPr>
          <w:color w:val="000000"/>
          <w:szCs w:val="28"/>
        </w:rPr>
        <w:t xml:space="preserve"> từng</w:t>
      </w:r>
      <w:r w:rsidR="00955417" w:rsidRPr="00E0466C">
        <w:rPr>
          <w:color w:val="000000"/>
          <w:szCs w:val="28"/>
        </w:rPr>
        <w:t xml:space="preserve"> đơn vị và tỷ lệ tự chủ).</w:t>
      </w:r>
    </w:p>
    <w:p w14:paraId="0B2D3ED7" w14:textId="687B3B78" w:rsidR="00FC585B" w:rsidRPr="00AA4FDA" w:rsidRDefault="00A34AC3" w:rsidP="00E0466C">
      <w:pPr>
        <w:widowControl w:val="0"/>
        <w:spacing w:before="120" w:after="120" w:line="340" w:lineRule="exact"/>
        <w:ind w:firstLine="709"/>
        <w:rPr>
          <w:color w:val="000000"/>
        </w:rPr>
      </w:pPr>
      <w:r w:rsidRPr="00AA4FDA">
        <w:rPr>
          <w:color w:val="000000"/>
        </w:rPr>
        <w:t>1.</w:t>
      </w:r>
      <w:r w:rsidR="00AA42AC" w:rsidRPr="00AA4FDA">
        <w:rPr>
          <w:color w:val="000000"/>
        </w:rPr>
        <w:t xml:space="preserve">6. </w:t>
      </w:r>
      <w:r w:rsidR="00FC585B" w:rsidRPr="00AA4FDA">
        <w:rPr>
          <w:color w:val="000000"/>
        </w:rPr>
        <w:t>Nhận xét, đánh giá:</w:t>
      </w:r>
    </w:p>
    <w:p w14:paraId="5AA55C69" w14:textId="26687E1F" w:rsidR="00E353B4" w:rsidRPr="00AA4FDA" w:rsidRDefault="00E353B4" w:rsidP="00E0466C">
      <w:pPr>
        <w:widowControl w:val="0"/>
        <w:spacing w:before="120" w:after="120" w:line="340" w:lineRule="exact"/>
        <w:ind w:firstLine="709"/>
        <w:rPr>
          <w:b/>
          <w:bCs/>
          <w:color w:val="000000"/>
        </w:rPr>
      </w:pPr>
      <w:r w:rsidRPr="00AA4FDA">
        <w:rPr>
          <w:b/>
          <w:bCs/>
          <w:color w:val="000000"/>
        </w:rPr>
        <w:t>2. Dự toán năm 202</w:t>
      </w:r>
      <w:r w:rsidR="00050432" w:rsidRPr="00AA4FDA">
        <w:rPr>
          <w:b/>
          <w:bCs/>
          <w:color w:val="000000"/>
        </w:rPr>
        <w:t>4</w:t>
      </w:r>
    </w:p>
    <w:p w14:paraId="28F485F5" w14:textId="6CEACC6B" w:rsidR="00E353B4" w:rsidRPr="00AA4FDA" w:rsidRDefault="00E353B4" w:rsidP="00E0466C">
      <w:pPr>
        <w:widowControl w:val="0"/>
        <w:tabs>
          <w:tab w:val="right" w:pos="3551"/>
          <w:tab w:val="right" w:pos="5360"/>
          <w:tab w:val="right" w:pos="7102"/>
        </w:tabs>
        <w:spacing w:before="120" w:after="120" w:line="340" w:lineRule="exact"/>
        <w:ind w:firstLine="709"/>
        <w:jc w:val="both"/>
        <w:rPr>
          <w:color w:val="000000"/>
          <w:szCs w:val="28"/>
        </w:rPr>
      </w:pPr>
      <w:r w:rsidRPr="00AA4FDA">
        <w:rPr>
          <w:color w:val="000000"/>
          <w:szCs w:val="28"/>
        </w:rPr>
        <w:t xml:space="preserve">2.1.Tổng kinh phí được cấp </w:t>
      </w:r>
    </w:p>
    <w:p w14:paraId="68AB2DDB" w14:textId="4517F75E" w:rsidR="00E353B4" w:rsidRPr="00FB2F2A" w:rsidRDefault="00E353B4" w:rsidP="00E0466C">
      <w:pPr>
        <w:widowControl w:val="0"/>
        <w:tabs>
          <w:tab w:val="right" w:pos="3551"/>
          <w:tab w:val="right" w:pos="5360"/>
          <w:tab w:val="right" w:pos="7102"/>
        </w:tabs>
        <w:spacing w:before="120" w:after="120" w:line="340" w:lineRule="exact"/>
        <w:ind w:firstLine="709"/>
        <w:jc w:val="both"/>
        <w:rPr>
          <w:color w:val="000000"/>
          <w:szCs w:val="28"/>
        </w:rPr>
      </w:pPr>
      <w:r w:rsidRPr="00AA4FDA">
        <w:rPr>
          <w:color w:val="000000"/>
          <w:szCs w:val="28"/>
        </w:rPr>
        <w:t>- Kinh phí chi thường xuyên, chi cho thanh toán cá nhân</w:t>
      </w:r>
      <w:r w:rsidR="00FB2F2A">
        <w:rPr>
          <w:color w:val="000000"/>
          <w:szCs w:val="28"/>
        </w:rPr>
        <w:t xml:space="preserve">. </w:t>
      </w:r>
      <w:r w:rsidRPr="00E0466C">
        <w:rPr>
          <w:color w:val="000000"/>
          <w:szCs w:val="28"/>
        </w:rPr>
        <w:t>Đạt tỷ lệ:</w:t>
      </w:r>
    </w:p>
    <w:p w14:paraId="0A0B1EB3" w14:textId="5383ABAF" w:rsidR="00E353B4" w:rsidRPr="00E0466C" w:rsidRDefault="00E353B4" w:rsidP="00E0466C">
      <w:pPr>
        <w:widowControl w:val="0"/>
        <w:tabs>
          <w:tab w:val="right" w:pos="3551"/>
          <w:tab w:val="right" w:pos="5360"/>
          <w:tab w:val="right" w:pos="7102"/>
        </w:tabs>
        <w:spacing w:before="120" w:after="120" w:line="340" w:lineRule="exact"/>
        <w:ind w:firstLine="709"/>
        <w:jc w:val="both"/>
        <w:rPr>
          <w:color w:val="000000"/>
          <w:szCs w:val="28"/>
        </w:rPr>
      </w:pPr>
      <w:r w:rsidRPr="00E0466C">
        <w:rPr>
          <w:color w:val="000000"/>
          <w:szCs w:val="28"/>
        </w:rPr>
        <w:t>2.2. Kinh phí không thường xuyên (Không tự chủ) :</w:t>
      </w:r>
    </w:p>
    <w:p w14:paraId="67A58155" w14:textId="24925DB9" w:rsidR="00E353B4" w:rsidRPr="00E0466C" w:rsidRDefault="00E353B4" w:rsidP="00E0466C">
      <w:pPr>
        <w:widowControl w:val="0"/>
        <w:tabs>
          <w:tab w:val="right" w:pos="3551"/>
          <w:tab w:val="right" w:pos="5360"/>
          <w:tab w:val="right" w:pos="7102"/>
        </w:tabs>
        <w:spacing w:before="120" w:after="120" w:line="340" w:lineRule="exact"/>
        <w:ind w:firstLine="709"/>
        <w:jc w:val="both"/>
        <w:rPr>
          <w:color w:val="000000"/>
          <w:szCs w:val="28"/>
        </w:rPr>
      </w:pPr>
      <w:r w:rsidRPr="00E0466C">
        <w:rPr>
          <w:color w:val="000000"/>
          <w:szCs w:val="28"/>
        </w:rPr>
        <w:t>2.3. Chi chế độ chính sách học sinh; chi mua sắm cơ sở vật chất</w:t>
      </w:r>
    </w:p>
    <w:p w14:paraId="535F7E95" w14:textId="2EE8C617" w:rsidR="00E353B4" w:rsidRPr="00E0466C" w:rsidRDefault="00E353B4" w:rsidP="00E0466C">
      <w:pPr>
        <w:widowControl w:val="0"/>
        <w:tabs>
          <w:tab w:val="right" w:pos="3551"/>
          <w:tab w:val="right" w:pos="5360"/>
          <w:tab w:val="right" w:pos="7102"/>
        </w:tabs>
        <w:spacing w:before="120" w:after="120" w:line="340" w:lineRule="exact"/>
        <w:ind w:firstLine="709"/>
        <w:jc w:val="both"/>
        <w:rPr>
          <w:color w:val="000000"/>
          <w:szCs w:val="28"/>
        </w:rPr>
      </w:pPr>
      <w:r w:rsidRPr="00E0466C">
        <w:rPr>
          <w:color w:val="000000"/>
          <w:szCs w:val="28"/>
        </w:rPr>
        <w:t>2.4. Chi đầu tư (bao gồm cả phần được giao về phòng GDĐT và phần được điều hành tại Ban quản lý dự án địa phương</w:t>
      </w:r>
      <w:r w:rsidR="00050432" w:rsidRPr="00E0466C">
        <w:rPr>
          <w:color w:val="000000"/>
          <w:szCs w:val="28"/>
        </w:rPr>
        <w:t>)</w:t>
      </w:r>
    </w:p>
    <w:p w14:paraId="1187F8C4" w14:textId="2D5670F2" w:rsidR="00E353B4" w:rsidRPr="000F406E" w:rsidRDefault="00E353B4" w:rsidP="00E0466C">
      <w:pPr>
        <w:widowControl w:val="0"/>
        <w:spacing w:before="120" w:after="120" w:line="340" w:lineRule="exact"/>
        <w:ind w:firstLine="720"/>
        <w:jc w:val="both"/>
        <w:rPr>
          <w:color w:val="000000" w:themeColor="text1"/>
        </w:rPr>
      </w:pPr>
      <w:r w:rsidRPr="00E0466C">
        <w:rPr>
          <w:color w:val="000000"/>
          <w:szCs w:val="28"/>
        </w:rPr>
        <w:t>2.5. Việc thực hiện tự chủ</w:t>
      </w:r>
      <w:r w:rsidR="0034652D" w:rsidRPr="00E0466C">
        <w:rPr>
          <w:color w:val="000000"/>
          <w:szCs w:val="28"/>
        </w:rPr>
        <w:t>.</w:t>
      </w:r>
      <w:r w:rsidR="00AA4FDA" w:rsidRPr="00AA4FDA">
        <w:rPr>
          <w:color w:val="000000" w:themeColor="text1"/>
        </w:rPr>
        <w:t xml:space="preserve"> Lưu ý đánh giá tác động trong việc triển khai thực hiện Nghị định số 97/2023/NĐ-CP (thay đổi mức thu học phí) đối với tỷ lệ tự chủ đã được phê duyệt giai đoạn 2023</w:t>
      </w:r>
      <w:r w:rsidR="000D3BA9">
        <w:rPr>
          <w:color w:val="000000" w:themeColor="text1"/>
        </w:rPr>
        <w:t xml:space="preserve"> </w:t>
      </w:r>
      <w:r w:rsidR="00AA4FDA" w:rsidRPr="00AA4FDA">
        <w:rPr>
          <w:color w:val="000000" w:themeColor="text1"/>
        </w:rPr>
        <w:t>-</w:t>
      </w:r>
      <w:r w:rsidR="000D3BA9">
        <w:rPr>
          <w:color w:val="000000" w:themeColor="text1"/>
        </w:rPr>
        <w:t xml:space="preserve"> </w:t>
      </w:r>
      <w:r w:rsidR="00AA4FDA" w:rsidRPr="00AA4FDA">
        <w:rPr>
          <w:color w:val="000000" w:themeColor="text1"/>
        </w:rPr>
        <w:t>2025. Đề xuất giải pháp tháo gỡ khó khăn, vướng mắc (nếu có).</w:t>
      </w:r>
    </w:p>
    <w:p w14:paraId="63CDC232" w14:textId="679FDE4A" w:rsidR="00D81C77" w:rsidRDefault="00EB6C1F" w:rsidP="00E0466C">
      <w:pPr>
        <w:widowControl w:val="0"/>
        <w:spacing w:before="120" w:after="120" w:line="340" w:lineRule="exact"/>
        <w:ind w:firstLine="709"/>
        <w:rPr>
          <w:b/>
          <w:bCs/>
          <w:color w:val="000000"/>
        </w:rPr>
      </w:pPr>
      <w:r w:rsidRPr="00EB6C1F">
        <w:rPr>
          <w:b/>
          <w:bCs/>
          <w:color w:val="000000"/>
        </w:rPr>
        <w:lastRenderedPageBreak/>
        <w:t>3</w:t>
      </w:r>
      <w:r w:rsidR="00E353B4" w:rsidRPr="00EB6C1F">
        <w:rPr>
          <w:b/>
          <w:bCs/>
          <w:color w:val="000000"/>
        </w:rPr>
        <w:t>. Nhận xét, đánh giá</w:t>
      </w:r>
    </w:p>
    <w:p w14:paraId="49EBB3B1" w14:textId="61E9DCF0" w:rsidR="00764665" w:rsidRPr="00D81C77" w:rsidRDefault="00764665" w:rsidP="00E0466C">
      <w:pPr>
        <w:widowControl w:val="0"/>
        <w:spacing w:before="120" w:after="120" w:line="340" w:lineRule="exact"/>
        <w:ind w:firstLine="709"/>
        <w:rPr>
          <w:b/>
          <w:bCs/>
          <w:color w:val="000000"/>
        </w:rPr>
      </w:pPr>
      <w:r w:rsidRPr="00AA4FDA">
        <w:rPr>
          <w:b/>
          <w:szCs w:val="28"/>
        </w:rPr>
        <w:t>VII. Kiến nghị, đề xuất</w:t>
      </w:r>
    </w:p>
    <w:p w14:paraId="01F44431" w14:textId="77777777" w:rsidR="001F2A80" w:rsidRPr="00AA4FDA" w:rsidRDefault="001F2A80" w:rsidP="000F406E">
      <w:pPr>
        <w:widowControl w:val="0"/>
        <w:spacing w:before="120" w:after="120" w:line="240" w:lineRule="auto"/>
      </w:pPr>
    </w:p>
    <w:sectPr w:rsidR="001F2A80" w:rsidRPr="00AA4FDA" w:rsidSect="00D32830">
      <w:headerReference w:type="default" r:id="rId7"/>
      <w:pgSz w:w="11907" w:h="16840" w:code="9"/>
      <w:pgMar w:top="1247" w:right="1134" w:bottom="1021"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4422A" w14:textId="77777777" w:rsidR="00D32830" w:rsidRDefault="00D32830">
      <w:pPr>
        <w:spacing w:after="0" w:line="240" w:lineRule="auto"/>
      </w:pPr>
      <w:r>
        <w:separator/>
      </w:r>
    </w:p>
  </w:endnote>
  <w:endnote w:type="continuationSeparator" w:id="0">
    <w:p w14:paraId="3F6208B0" w14:textId="77777777" w:rsidR="00D32830" w:rsidRDefault="00D32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DBA0D" w14:textId="77777777" w:rsidR="00D32830" w:rsidRDefault="00D32830">
      <w:pPr>
        <w:spacing w:after="0" w:line="240" w:lineRule="auto"/>
      </w:pPr>
      <w:r>
        <w:separator/>
      </w:r>
    </w:p>
  </w:footnote>
  <w:footnote w:type="continuationSeparator" w:id="0">
    <w:p w14:paraId="6906915D" w14:textId="77777777" w:rsidR="00D32830" w:rsidRDefault="00D32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9CAD" w14:textId="1AB1F98E" w:rsidR="00333E00" w:rsidRPr="00BA1D77" w:rsidRDefault="00333E00" w:rsidP="00B14C55">
    <w:pPr>
      <w:pStyle w:val="Header"/>
      <w:jc w:val="center"/>
      <w:rPr>
        <w:szCs w:val="24"/>
      </w:rPr>
    </w:pPr>
    <w:r w:rsidRPr="00BA1D77">
      <w:rPr>
        <w:szCs w:val="24"/>
      </w:rPr>
      <w:fldChar w:fldCharType="begin"/>
    </w:r>
    <w:r w:rsidRPr="00BA1D77">
      <w:rPr>
        <w:szCs w:val="24"/>
      </w:rPr>
      <w:instrText xml:space="preserve"> PAGE   \* MERGEFORMAT </w:instrText>
    </w:r>
    <w:r w:rsidRPr="00BA1D77">
      <w:rPr>
        <w:szCs w:val="24"/>
      </w:rPr>
      <w:fldChar w:fldCharType="separate"/>
    </w:r>
    <w:r w:rsidR="00F74AD1">
      <w:rPr>
        <w:noProof/>
        <w:szCs w:val="24"/>
      </w:rPr>
      <w:t>13</w:t>
    </w:r>
    <w:r w:rsidRPr="00BA1D77">
      <w:rPr>
        <w:noProof/>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3536"/>
    <w:multiLevelType w:val="hybridMultilevel"/>
    <w:tmpl w:val="6E7E6ED6"/>
    <w:lvl w:ilvl="0" w:tplc="948ADEAC">
      <w:start w:val="3"/>
      <w:numFmt w:val="decimal"/>
      <w:lvlText w:val="%1."/>
      <w:lvlJc w:val="left"/>
      <w:pPr>
        <w:ind w:left="1320" w:hanging="360"/>
      </w:pPr>
      <w:rPr>
        <w:rFonts w:ascii="Times New Roman" w:hAnsi="Times New Roman" w:hint="default"/>
        <w:b/>
        <w:color w:val="000000" w:themeColor="text1"/>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0D4701FF"/>
    <w:multiLevelType w:val="hybridMultilevel"/>
    <w:tmpl w:val="87C28372"/>
    <w:lvl w:ilvl="0" w:tplc="C7B60AB0">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BA05511"/>
    <w:multiLevelType w:val="hybridMultilevel"/>
    <w:tmpl w:val="2102A064"/>
    <w:lvl w:ilvl="0" w:tplc="453694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C2E1A56"/>
    <w:multiLevelType w:val="hybridMultilevel"/>
    <w:tmpl w:val="657CB8E4"/>
    <w:lvl w:ilvl="0" w:tplc="A7B685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15B3474"/>
    <w:multiLevelType w:val="hybridMultilevel"/>
    <w:tmpl w:val="3F5C342E"/>
    <w:lvl w:ilvl="0" w:tplc="E8CC7C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7EB65528"/>
    <w:multiLevelType w:val="hybridMultilevel"/>
    <w:tmpl w:val="3D763920"/>
    <w:lvl w:ilvl="0" w:tplc="F49231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462992353">
    <w:abstractNumId w:val="4"/>
  </w:num>
  <w:num w:numId="2" w16cid:durableId="908267729">
    <w:abstractNumId w:val="2"/>
  </w:num>
  <w:num w:numId="3" w16cid:durableId="429471436">
    <w:abstractNumId w:val="5"/>
  </w:num>
  <w:num w:numId="4" w16cid:durableId="1351293983">
    <w:abstractNumId w:val="3"/>
  </w:num>
  <w:num w:numId="5" w16cid:durableId="1971126585">
    <w:abstractNumId w:val="1"/>
  </w:num>
  <w:num w:numId="6" w16cid:durableId="741148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3F9"/>
    <w:rsid w:val="000005D9"/>
    <w:rsid w:val="00001032"/>
    <w:rsid w:val="000013A5"/>
    <w:rsid w:val="0000376A"/>
    <w:rsid w:val="0000380C"/>
    <w:rsid w:val="00003EBE"/>
    <w:rsid w:val="00005EB5"/>
    <w:rsid w:val="000166C4"/>
    <w:rsid w:val="00025CEC"/>
    <w:rsid w:val="00042AA5"/>
    <w:rsid w:val="00050349"/>
    <w:rsid w:val="00050432"/>
    <w:rsid w:val="000529D8"/>
    <w:rsid w:val="00055A69"/>
    <w:rsid w:val="00070DFC"/>
    <w:rsid w:val="000835A8"/>
    <w:rsid w:val="0009414E"/>
    <w:rsid w:val="00096731"/>
    <w:rsid w:val="000976A2"/>
    <w:rsid w:val="000A13FB"/>
    <w:rsid w:val="000A5763"/>
    <w:rsid w:val="000A5E59"/>
    <w:rsid w:val="000A759A"/>
    <w:rsid w:val="000B0A44"/>
    <w:rsid w:val="000B0CD1"/>
    <w:rsid w:val="000B3EC4"/>
    <w:rsid w:val="000B4652"/>
    <w:rsid w:val="000B4B16"/>
    <w:rsid w:val="000B7A9B"/>
    <w:rsid w:val="000C6D46"/>
    <w:rsid w:val="000D0E82"/>
    <w:rsid w:val="000D3BA9"/>
    <w:rsid w:val="000D42A7"/>
    <w:rsid w:val="000E1FBE"/>
    <w:rsid w:val="000E3479"/>
    <w:rsid w:val="000F1B73"/>
    <w:rsid w:val="000F229D"/>
    <w:rsid w:val="000F406E"/>
    <w:rsid w:val="001073F4"/>
    <w:rsid w:val="001075F3"/>
    <w:rsid w:val="00107FE7"/>
    <w:rsid w:val="00112C42"/>
    <w:rsid w:val="0011709F"/>
    <w:rsid w:val="001265F3"/>
    <w:rsid w:val="00132900"/>
    <w:rsid w:val="00135F83"/>
    <w:rsid w:val="00143288"/>
    <w:rsid w:val="00151184"/>
    <w:rsid w:val="001551D0"/>
    <w:rsid w:val="00162B9F"/>
    <w:rsid w:val="0016339D"/>
    <w:rsid w:val="00166632"/>
    <w:rsid w:val="001721AC"/>
    <w:rsid w:val="001773A8"/>
    <w:rsid w:val="0018351E"/>
    <w:rsid w:val="00192EFB"/>
    <w:rsid w:val="001A1AB1"/>
    <w:rsid w:val="001A36C1"/>
    <w:rsid w:val="001B0B34"/>
    <w:rsid w:val="001C427C"/>
    <w:rsid w:val="001C54DF"/>
    <w:rsid w:val="001D1736"/>
    <w:rsid w:val="001F2752"/>
    <w:rsid w:val="001F2A80"/>
    <w:rsid w:val="001F2AC5"/>
    <w:rsid w:val="001F61FD"/>
    <w:rsid w:val="00206839"/>
    <w:rsid w:val="00210847"/>
    <w:rsid w:val="00222791"/>
    <w:rsid w:val="002329ED"/>
    <w:rsid w:val="00233B73"/>
    <w:rsid w:val="0024128D"/>
    <w:rsid w:val="00242E92"/>
    <w:rsid w:val="00255361"/>
    <w:rsid w:val="002670CE"/>
    <w:rsid w:val="002672E8"/>
    <w:rsid w:val="002721C0"/>
    <w:rsid w:val="00272A53"/>
    <w:rsid w:val="002779CC"/>
    <w:rsid w:val="00277B7E"/>
    <w:rsid w:val="00280BDC"/>
    <w:rsid w:val="00293A0C"/>
    <w:rsid w:val="002A540A"/>
    <w:rsid w:val="002A60B6"/>
    <w:rsid w:val="002B0E9C"/>
    <w:rsid w:val="002B1533"/>
    <w:rsid w:val="002B2479"/>
    <w:rsid w:val="002B25C8"/>
    <w:rsid w:val="002B4A69"/>
    <w:rsid w:val="002D3E95"/>
    <w:rsid w:val="002D6559"/>
    <w:rsid w:val="002D6E2A"/>
    <w:rsid w:val="002D7B8D"/>
    <w:rsid w:val="002E1C7E"/>
    <w:rsid w:val="002E3AF1"/>
    <w:rsid w:val="002F20C5"/>
    <w:rsid w:val="002F2BF3"/>
    <w:rsid w:val="003109AD"/>
    <w:rsid w:val="00312267"/>
    <w:rsid w:val="00317010"/>
    <w:rsid w:val="0032214E"/>
    <w:rsid w:val="00332536"/>
    <w:rsid w:val="00332A5E"/>
    <w:rsid w:val="00333E00"/>
    <w:rsid w:val="0033401F"/>
    <w:rsid w:val="00342D9C"/>
    <w:rsid w:val="0034524E"/>
    <w:rsid w:val="003458C5"/>
    <w:rsid w:val="0034652D"/>
    <w:rsid w:val="00367FCE"/>
    <w:rsid w:val="00376BEE"/>
    <w:rsid w:val="003801F4"/>
    <w:rsid w:val="00380B55"/>
    <w:rsid w:val="00382634"/>
    <w:rsid w:val="00397D8D"/>
    <w:rsid w:val="003A3A0D"/>
    <w:rsid w:val="003B11E9"/>
    <w:rsid w:val="003B29E2"/>
    <w:rsid w:val="003D21AB"/>
    <w:rsid w:val="003F67D3"/>
    <w:rsid w:val="004011A3"/>
    <w:rsid w:val="00403A78"/>
    <w:rsid w:val="004115D3"/>
    <w:rsid w:val="00417154"/>
    <w:rsid w:val="00420819"/>
    <w:rsid w:val="00426695"/>
    <w:rsid w:val="00430913"/>
    <w:rsid w:val="004315D4"/>
    <w:rsid w:val="004419B8"/>
    <w:rsid w:val="0046203F"/>
    <w:rsid w:val="00472E38"/>
    <w:rsid w:val="0047729E"/>
    <w:rsid w:val="00490A0D"/>
    <w:rsid w:val="00497920"/>
    <w:rsid w:val="004A07EA"/>
    <w:rsid w:val="004A4BAD"/>
    <w:rsid w:val="004A5098"/>
    <w:rsid w:val="004A7582"/>
    <w:rsid w:val="004B0B5F"/>
    <w:rsid w:val="004B0F0F"/>
    <w:rsid w:val="004B10F1"/>
    <w:rsid w:val="004B5383"/>
    <w:rsid w:val="004C07B1"/>
    <w:rsid w:val="004C15DE"/>
    <w:rsid w:val="004C1667"/>
    <w:rsid w:val="004C40F4"/>
    <w:rsid w:val="004D2D49"/>
    <w:rsid w:val="004D32CD"/>
    <w:rsid w:val="004E00F0"/>
    <w:rsid w:val="004E484F"/>
    <w:rsid w:val="004E55E2"/>
    <w:rsid w:val="00502C7B"/>
    <w:rsid w:val="00505330"/>
    <w:rsid w:val="005078BC"/>
    <w:rsid w:val="00521B3A"/>
    <w:rsid w:val="00524AF3"/>
    <w:rsid w:val="00525DAF"/>
    <w:rsid w:val="00527388"/>
    <w:rsid w:val="005431E9"/>
    <w:rsid w:val="005646AB"/>
    <w:rsid w:val="00565E79"/>
    <w:rsid w:val="00565F36"/>
    <w:rsid w:val="005676FD"/>
    <w:rsid w:val="00573354"/>
    <w:rsid w:val="00574E62"/>
    <w:rsid w:val="00586E60"/>
    <w:rsid w:val="005874CC"/>
    <w:rsid w:val="005907DE"/>
    <w:rsid w:val="005B7629"/>
    <w:rsid w:val="005C0F2E"/>
    <w:rsid w:val="005C2A85"/>
    <w:rsid w:val="005C330D"/>
    <w:rsid w:val="005D08CA"/>
    <w:rsid w:val="005D20CE"/>
    <w:rsid w:val="005D31A7"/>
    <w:rsid w:val="005D39A8"/>
    <w:rsid w:val="005D3D4C"/>
    <w:rsid w:val="005D43B1"/>
    <w:rsid w:val="005E57D3"/>
    <w:rsid w:val="005E5F25"/>
    <w:rsid w:val="005F0A0C"/>
    <w:rsid w:val="005F14CF"/>
    <w:rsid w:val="005F32DB"/>
    <w:rsid w:val="005F37B5"/>
    <w:rsid w:val="005F3E1C"/>
    <w:rsid w:val="005F6760"/>
    <w:rsid w:val="005F69A9"/>
    <w:rsid w:val="00601746"/>
    <w:rsid w:val="006025DB"/>
    <w:rsid w:val="00603FDC"/>
    <w:rsid w:val="006070F7"/>
    <w:rsid w:val="00626EC7"/>
    <w:rsid w:val="00627509"/>
    <w:rsid w:val="00631F5C"/>
    <w:rsid w:val="00635BC9"/>
    <w:rsid w:val="0064320C"/>
    <w:rsid w:val="00652DFF"/>
    <w:rsid w:val="006560BB"/>
    <w:rsid w:val="00656168"/>
    <w:rsid w:val="006643D4"/>
    <w:rsid w:val="006647DC"/>
    <w:rsid w:val="00667FA4"/>
    <w:rsid w:val="006704DB"/>
    <w:rsid w:val="00670DD3"/>
    <w:rsid w:val="006718DE"/>
    <w:rsid w:val="00684802"/>
    <w:rsid w:val="00684FA8"/>
    <w:rsid w:val="00696FD0"/>
    <w:rsid w:val="006A6D45"/>
    <w:rsid w:val="006B3B2E"/>
    <w:rsid w:val="006C073B"/>
    <w:rsid w:val="006C2173"/>
    <w:rsid w:val="006C60B8"/>
    <w:rsid w:val="006D2A57"/>
    <w:rsid w:val="006D37CE"/>
    <w:rsid w:val="006D5C44"/>
    <w:rsid w:val="006F3090"/>
    <w:rsid w:val="006F30E3"/>
    <w:rsid w:val="006F71A9"/>
    <w:rsid w:val="006F7E67"/>
    <w:rsid w:val="007004D1"/>
    <w:rsid w:val="00712B3E"/>
    <w:rsid w:val="00714854"/>
    <w:rsid w:val="00714988"/>
    <w:rsid w:val="007261BB"/>
    <w:rsid w:val="00726717"/>
    <w:rsid w:val="00730CDD"/>
    <w:rsid w:val="00736F48"/>
    <w:rsid w:val="00746EAC"/>
    <w:rsid w:val="0075155A"/>
    <w:rsid w:val="00753E93"/>
    <w:rsid w:val="00754298"/>
    <w:rsid w:val="0076002A"/>
    <w:rsid w:val="00764665"/>
    <w:rsid w:val="00772E35"/>
    <w:rsid w:val="0077309C"/>
    <w:rsid w:val="007743D7"/>
    <w:rsid w:val="00775A61"/>
    <w:rsid w:val="00777B5B"/>
    <w:rsid w:val="007857FE"/>
    <w:rsid w:val="00787048"/>
    <w:rsid w:val="00791AD8"/>
    <w:rsid w:val="00795B00"/>
    <w:rsid w:val="007966BB"/>
    <w:rsid w:val="007A1FD3"/>
    <w:rsid w:val="007A2EE9"/>
    <w:rsid w:val="007A2FFE"/>
    <w:rsid w:val="007A4F86"/>
    <w:rsid w:val="007A63F9"/>
    <w:rsid w:val="007B09DE"/>
    <w:rsid w:val="007C2CE0"/>
    <w:rsid w:val="007C7670"/>
    <w:rsid w:val="007D0251"/>
    <w:rsid w:val="007D1B28"/>
    <w:rsid w:val="007D34CA"/>
    <w:rsid w:val="007F26FC"/>
    <w:rsid w:val="007F3B1B"/>
    <w:rsid w:val="007F4FFB"/>
    <w:rsid w:val="008031E9"/>
    <w:rsid w:val="0081605E"/>
    <w:rsid w:val="008243E3"/>
    <w:rsid w:val="008321BD"/>
    <w:rsid w:val="008404D2"/>
    <w:rsid w:val="00846154"/>
    <w:rsid w:val="0085172C"/>
    <w:rsid w:val="0085574F"/>
    <w:rsid w:val="00881F3F"/>
    <w:rsid w:val="00884B44"/>
    <w:rsid w:val="00885592"/>
    <w:rsid w:val="00887392"/>
    <w:rsid w:val="00890189"/>
    <w:rsid w:val="008A2527"/>
    <w:rsid w:val="008B66E2"/>
    <w:rsid w:val="008C1375"/>
    <w:rsid w:val="008C5ABD"/>
    <w:rsid w:val="008D16CC"/>
    <w:rsid w:val="008D4AD0"/>
    <w:rsid w:val="008D623D"/>
    <w:rsid w:val="008E31F9"/>
    <w:rsid w:val="008E6925"/>
    <w:rsid w:val="008F6927"/>
    <w:rsid w:val="0091388B"/>
    <w:rsid w:val="00916A28"/>
    <w:rsid w:val="00920404"/>
    <w:rsid w:val="00923399"/>
    <w:rsid w:val="00932198"/>
    <w:rsid w:val="00933104"/>
    <w:rsid w:val="00940346"/>
    <w:rsid w:val="00942E9B"/>
    <w:rsid w:val="00947009"/>
    <w:rsid w:val="009513FC"/>
    <w:rsid w:val="00952997"/>
    <w:rsid w:val="00955313"/>
    <w:rsid w:val="00955417"/>
    <w:rsid w:val="00957282"/>
    <w:rsid w:val="00960A2A"/>
    <w:rsid w:val="00965C46"/>
    <w:rsid w:val="00967A79"/>
    <w:rsid w:val="00970D05"/>
    <w:rsid w:val="00971B17"/>
    <w:rsid w:val="009838D4"/>
    <w:rsid w:val="0099630B"/>
    <w:rsid w:val="009A0923"/>
    <w:rsid w:val="009A4AFE"/>
    <w:rsid w:val="009B1BF2"/>
    <w:rsid w:val="009B52DA"/>
    <w:rsid w:val="009C152B"/>
    <w:rsid w:val="009D07F3"/>
    <w:rsid w:val="009E2045"/>
    <w:rsid w:val="009E2B0A"/>
    <w:rsid w:val="009F164D"/>
    <w:rsid w:val="009F6CD5"/>
    <w:rsid w:val="00A02A06"/>
    <w:rsid w:val="00A06682"/>
    <w:rsid w:val="00A34AC3"/>
    <w:rsid w:val="00A54AF5"/>
    <w:rsid w:val="00A5795F"/>
    <w:rsid w:val="00A601FB"/>
    <w:rsid w:val="00A71806"/>
    <w:rsid w:val="00A749CB"/>
    <w:rsid w:val="00A846D1"/>
    <w:rsid w:val="00A85B94"/>
    <w:rsid w:val="00A86182"/>
    <w:rsid w:val="00A9390F"/>
    <w:rsid w:val="00A93E7E"/>
    <w:rsid w:val="00AA0FDB"/>
    <w:rsid w:val="00AA1A40"/>
    <w:rsid w:val="00AA1AD6"/>
    <w:rsid w:val="00AA42AC"/>
    <w:rsid w:val="00AA444E"/>
    <w:rsid w:val="00AA4FDA"/>
    <w:rsid w:val="00AB1139"/>
    <w:rsid w:val="00AB1727"/>
    <w:rsid w:val="00AB3D32"/>
    <w:rsid w:val="00AB7A78"/>
    <w:rsid w:val="00AB7FA6"/>
    <w:rsid w:val="00AC0B2E"/>
    <w:rsid w:val="00AC4DB1"/>
    <w:rsid w:val="00AC658E"/>
    <w:rsid w:val="00AD7020"/>
    <w:rsid w:val="00AE1996"/>
    <w:rsid w:val="00AF24DA"/>
    <w:rsid w:val="00AF39EB"/>
    <w:rsid w:val="00B030C0"/>
    <w:rsid w:val="00B05166"/>
    <w:rsid w:val="00B11927"/>
    <w:rsid w:val="00B14C55"/>
    <w:rsid w:val="00B22944"/>
    <w:rsid w:val="00B24711"/>
    <w:rsid w:val="00B2561A"/>
    <w:rsid w:val="00B37805"/>
    <w:rsid w:val="00B40269"/>
    <w:rsid w:val="00B43AEF"/>
    <w:rsid w:val="00B444D6"/>
    <w:rsid w:val="00B5471F"/>
    <w:rsid w:val="00B64B80"/>
    <w:rsid w:val="00B6596B"/>
    <w:rsid w:val="00B745C8"/>
    <w:rsid w:val="00B749BA"/>
    <w:rsid w:val="00B7552E"/>
    <w:rsid w:val="00B82303"/>
    <w:rsid w:val="00B82591"/>
    <w:rsid w:val="00B84A34"/>
    <w:rsid w:val="00B9059A"/>
    <w:rsid w:val="00B93981"/>
    <w:rsid w:val="00B946BA"/>
    <w:rsid w:val="00B97396"/>
    <w:rsid w:val="00BA1D77"/>
    <w:rsid w:val="00BA74A8"/>
    <w:rsid w:val="00BB2070"/>
    <w:rsid w:val="00BC4B16"/>
    <w:rsid w:val="00BD1AF9"/>
    <w:rsid w:val="00BE00DC"/>
    <w:rsid w:val="00BF011B"/>
    <w:rsid w:val="00BF3149"/>
    <w:rsid w:val="00C110D0"/>
    <w:rsid w:val="00C11143"/>
    <w:rsid w:val="00C2230B"/>
    <w:rsid w:val="00C223F9"/>
    <w:rsid w:val="00C243B7"/>
    <w:rsid w:val="00C53767"/>
    <w:rsid w:val="00C53D9B"/>
    <w:rsid w:val="00C54517"/>
    <w:rsid w:val="00C54C8F"/>
    <w:rsid w:val="00C561CA"/>
    <w:rsid w:val="00C703AE"/>
    <w:rsid w:val="00C81069"/>
    <w:rsid w:val="00C85966"/>
    <w:rsid w:val="00C865A5"/>
    <w:rsid w:val="00C936B2"/>
    <w:rsid w:val="00CB6DA1"/>
    <w:rsid w:val="00CC5BFD"/>
    <w:rsid w:val="00CD20AC"/>
    <w:rsid w:val="00CE74EE"/>
    <w:rsid w:val="00CF3A32"/>
    <w:rsid w:val="00D0227C"/>
    <w:rsid w:val="00D105DF"/>
    <w:rsid w:val="00D10FD0"/>
    <w:rsid w:val="00D143C4"/>
    <w:rsid w:val="00D22E55"/>
    <w:rsid w:val="00D24699"/>
    <w:rsid w:val="00D32830"/>
    <w:rsid w:val="00D3289C"/>
    <w:rsid w:val="00D32D48"/>
    <w:rsid w:val="00D336BB"/>
    <w:rsid w:val="00D3756C"/>
    <w:rsid w:val="00D4270F"/>
    <w:rsid w:val="00D447A2"/>
    <w:rsid w:val="00D4480E"/>
    <w:rsid w:val="00D6231E"/>
    <w:rsid w:val="00D640DB"/>
    <w:rsid w:val="00D81C77"/>
    <w:rsid w:val="00D8392C"/>
    <w:rsid w:val="00D90502"/>
    <w:rsid w:val="00D90B9A"/>
    <w:rsid w:val="00D9377F"/>
    <w:rsid w:val="00D96138"/>
    <w:rsid w:val="00DB6AC7"/>
    <w:rsid w:val="00DC0925"/>
    <w:rsid w:val="00DC0AC7"/>
    <w:rsid w:val="00DC5BDC"/>
    <w:rsid w:val="00DD091C"/>
    <w:rsid w:val="00DD40F9"/>
    <w:rsid w:val="00DF158D"/>
    <w:rsid w:val="00E02038"/>
    <w:rsid w:val="00E0466C"/>
    <w:rsid w:val="00E11F95"/>
    <w:rsid w:val="00E14CE7"/>
    <w:rsid w:val="00E15AF8"/>
    <w:rsid w:val="00E16388"/>
    <w:rsid w:val="00E3197D"/>
    <w:rsid w:val="00E353B4"/>
    <w:rsid w:val="00E40D27"/>
    <w:rsid w:val="00E436C8"/>
    <w:rsid w:val="00E65E45"/>
    <w:rsid w:val="00E71C40"/>
    <w:rsid w:val="00E72743"/>
    <w:rsid w:val="00E77B7C"/>
    <w:rsid w:val="00E85AE8"/>
    <w:rsid w:val="00E900B2"/>
    <w:rsid w:val="00E938F1"/>
    <w:rsid w:val="00E9574F"/>
    <w:rsid w:val="00EA075A"/>
    <w:rsid w:val="00EA540D"/>
    <w:rsid w:val="00EB2A29"/>
    <w:rsid w:val="00EB44D1"/>
    <w:rsid w:val="00EB66C7"/>
    <w:rsid w:val="00EB6C1F"/>
    <w:rsid w:val="00EC38C7"/>
    <w:rsid w:val="00EC4FC0"/>
    <w:rsid w:val="00EC59C8"/>
    <w:rsid w:val="00EC6137"/>
    <w:rsid w:val="00EC6715"/>
    <w:rsid w:val="00ED08E7"/>
    <w:rsid w:val="00ED7131"/>
    <w:rsid w:val="00EE5D05"/>
    <w:rsid w:val="00F05592"/>
    <w:rsid w:val="00F0730A"/>
    <w:rsid w:val="00F22771"/>
    <w:rsid w:val="00F3383A"/>
    <w:rsid w:val="00F34ABC"/>
    <w:rsid w:val="00F36CE4"/>
    <w:rsid w:val="00F42A48"/>
    <w:rsid w:val="00F45FBC"/>
    <w:rsid w:val="00F572E9"/>
    <w:rsid w:val="00F64E58"/>
    <w:rsid w:val="00F70E22"/>
    <w:rsid w:val="00F74AD1"/>
    <w:rsid w:val="00F84FD8"/>
    <w:rsid w:val="00F91417"/>
    <w:rsid w:val="00FA278D"/>
    <w:rsid w:val="00FA5C1D"/>
    <w:rsid w:val="00FB16CE"/>
    <w:rsid w:val="00FB2F2A"/>
    <w:rsid w:val="00FC585B"/>
    <w:rsid w:val="00FC5A14"/>
    <w:rsid w:val="00FD030C"/>
    <w:rsid w:val="00FE09EC"/>
    <w:rsid w:val="00FE29CB"/>
    <w:rsid w:val="00FE3884"/>
    <w:rsid w:val="00FE55CD"/>
    <w:rsid w:val="00FE7C10"/>
    <w:rsid w:val="00FF14D0"/>
    <w:rsid w:val="00FF311F"/>
    <w:rsid w:val="00FF5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EDA5"/>
  <w15:chartTrackingRefBased/>
  <w15:docId w15:val="{C297EAC5-8777-49CC-9C57-34246400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F9"/>
    <w:pPr>
      <w:spacing w:after="200" w:line="276"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4C55"/>
    <w:pPr>
      <w:tabs>
        <w:tab w:val="center" w:pos="4680"/>
        <w:tab w:val="right" w:pos="9360"/>
      </w:tabs>
    </w:pPr>
  </w:style>
  <w:style w:type="character" w:customStyle="1" w:styleId="HeaderChar">
    <w:name w:val="Header Char"/>
    <w:link w:val="Header"/>
    <w:uiPriority w:val="99"/>
    <w:rsid w:val="00B14C55"/>
    <w:rPr>
      <w:rFonts w:eastAsia="Calibri"/>
      <w:sz w:val="28"/>
      <w:szCs w:val="22"/>
    </w:rPr>
  </w:style>
  <w:style w:type="paragraph" w:styleId="Footer">
    <w:name w:val="footer"/>
    <w:basedOn w:val="Normal"/>
    <w:link w:val="FooterChar"/>
    <w:uiPriority w:val="99"/>
    <w:unhideWhenUsed/>
    <w:rsid w:val="00B14C55"/>
    <w:pPr>
      <w:tabs>
        <w:tab w:val="center" w:pos="4680"/>
        <w:tab w:val="right" w:pos="9360"/>
      </w:tabs>
    </w:pPr>
  </w:style>
  <w:style w:type="character" w:customStyle="1" w:styleId="FooterChar">
    <w:name w:val="Footer Char"/>
    <w:link w:val="Footer"/>
    <w:uiPriority w:val="99"/>
    <w:rsid w:val="00B14C55"/>
    <w:rPr>
      <w:rFonts w:eastAsia="Calibri"/>
      <w:sz w:val="28"/>
      <w:szCs w:val="22"/>
    </w:rPr>
  </w:style>
  <w:style w:type="paragraph" w:styleId="ListParagraph">
    <w:name w:val="List Paragraph"/>
    <w:basedOn w:val="Normal"/>
    <w:uiPriority w:val="34"/>
    <w:qFormat/>
    <w:rsid w:val="00272A53"/>
    <w:pPr>
      <w:ind w:left="720"/>
      <w:contextualSpacing/>
    </w:pPr>
  </w:style>
  <w:style w:type="paragraph" w:styleId="BalloonText">
    <w:name w:val="Balloon Text"/>
    <w:basedOn w:val="Normal"/>
    <w:link w:val="BalloonTextChar"/>
    <w:uiPriority w:val="99"/>
    <w:semiHidden/>
    <w:unhideWhenUsed/>
    <w:rsid w:val="007261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1BB"/>
    <w:rPr>
      <w:rFonts w:ascii="Segoe UI" w:eastAsia="Calibri" w:hAnsi="Segoe UI" w:cs="Segoe UI"/>
      <w:sz w:val="18"/>
      <w:szCs w:val="18"/>
    </w:rPr>
  </w:style>
  <w:style w:type="paragraph" w:styleId="Revision">
    <w:name w:val="Revision"/>
    <w:hidden/>
    <w:uiPriority w:val="99"/>
    <w:semiHidden/>
    <w:rsid w:val="004D2D49"/>
    <w:rPr>
      <w:rFonts w:eastAsia="Calibri"/>
      <w:sz w:val="28"/>
      <w:szCs w:val="22"/>
    </w:rPr>
  </w:style>
  <w:style w:type="character" w:styleId="Hyperlink">
    <w:name w:val="Hyperlink"/>
    <w:uiPriority w:val="99"/>
    <w:unhideWhenUsed/>
    <w:rsid w:val="00025CEC"/>
    <w:rPr>
      <w:color w:val="0000FF"/>
      <w:u w:val="single"/>
    </w:rPr>
  </w:style>
  <w:style w:type="paragraph" w:customStyle="1" w:styleId="Default">
    <w:name w:val="Default"/>
    <w:rsid w:val="00025CEC"/>
    <w:pPr>
      <w:autoSpaceDE w:val="0"/>
      <w:autoSpaceDN w:val="0"/>
      <w:adjustRightInd w:val="0"/>
    </w:pPr>
    <w:rPr>
      <w:rFonts w:eastAsia="Calibri"/>
      <w:color w:val="000000"/>
      <w:sz w:val="24"/>
      <w:szCs w:val="24"/>
    </w:rPr>
  </w:style>
  <w:style w:type="paragraph" w:styleId="BodyText">
    <w:name w:val="Body Text"/>
    <w:basedOn w:val="Normal"/>
    <w:link w:val="BodyTextChar"/>
    <w:unhideWhenUsed/>
    <w:rsid w:val="00025CEC"/>
    <w:pPr>
      <w:spacing w:after="120"/>
      <w:jc w:val="both"/>
    </w:pPr>
    <w:rPr>
      <w:rFonts w:eastAsiaTheme="minorEastAsia" w:cstheme="minorBidi"/>
    </w:rPr>
  </w:style>
  <w:style w:type="character" w:customStyle="1" w:styleId="BodyTextChar">
    <w:name w:val="Body Text Char"/>
    <w:basedOn w:val="DefaultParagraphFont"/>
    <w:link w:val="BodyText"/>
    <w:rsid w:val="00025CEC"/>
    <w:rPr>
      <w:rFonts w:eastAsiaTheme="minorEastAsia" w:cstheme="minorBidi"/>
      <w:sz w:val="28"/>
      <w:szCs w:val="22"/>
    </w:rPr>
  </w:style>
  <w:style w:type="character" w:styleId="Strong">
    <w:name w:val="Strong"/>
    <w:basedOn w:val="DefaultParagraphFont"/>
    <w:uiPriority w:val="22"/>
    <w:qFormat/>
    <w:rsid w:val="00025CEC"/>
    <w:rPr>
      <w:b/>
      <w:bCs/>
    </w:rPr>
  </w:style>
  <w:style w:type="character" w:customStyle="1" w:styleId="fontstyle01">
    <w:name w:val="fontstyle01"/>
    <w:basedOn w:val="DefaultParagraphFont"/>
    <w:rsid w:val="00AB1139"/>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5092">
      <w:bodyDiv w:val="1"/>
      <w:marLeft w:val="0"/>
      <w:marRight w:val="0"/>
      <w:marTop w:val="0"/>
      <w:marBottom w:val="0"/>
      <w:divBdr>
        <w:top w:val="none" w:sz="0" w:space="0" w:color="auto"/>
        <w:left w:val="none" w:sz="0" w:space="0" w:color="auto"/>
        <w:bottom w:val="none" w:sz="0" w:space="0" w:color="auto"/>
        <w:right w:val="none" w:sz="0" w:space="0" w:color="auto"/>
      </w:divBdr>
    </w:div>
    <w:div w:id="218398320">
      <w:bodyDiv w:val="1"/>
      <w:marLeft w:val="0"/>
      <w:marRight w:val="0"/>
      <w:marTop w:val="0"/>
      <w:marBottom w:val="0"/>
      <w:divBdr>
        <w:top w:val="none" w:sz="0" w:space="0" w:color="auto"/>
        <w:left w:val="none" w:sz="0" w:space="0" w:color="auto"/>
        <w:bottom w:val="none" w:sz="0" w:space="0" w:color="auto"/>
        <w:right w:val="none" w:sz="0" w:space="0" w:color="auto"/>
      </w:divBdr>
    </w:div>
    <w:div w:id="724525196">
      <w:bodyDiv w:val="1"/>
      <w:marLeft w:val="0"/>
      <w:marRight w:val="0"/>
      <w:marTop w:val="0"/>
      <w:marBottom w:val="0"/>
      <w:divBdr>
        <w:top w:val="none" w:sz="0" w:space="0" w:color="auto"/>
        <w:left w:val="none" w:sz="0" w:space="0" w:color="auto"/>
        <w:bottom w:val="none" w:sz="0" w:space="0" w:color="auto"/>
        <w:right w:val="none" w:sz="0" w:space="0" w:color="auto"/>
      </w:divBdr>
    </w:div>
    <w:div w:id="743644974">
      <w:bodyDiv w:val="1"/>
      <w:marLeft w:val="0"/>
      <w:marRight w:val="0"/>
      <w:marTop w:val="0"/>
      <w:marBottom w:val="0"/>
      <w:divBdr>
        <w:top w:val="none" w:sz="0" w:space="0" w:color="auto"/>
        <w:left w:val="none" w:sz="0" w:space="0" w:color="auto"/>
        <w:bottom w:val="none" w:sz="0" w:space="0" w:color="auto"/>
        <w:right w:val="none" w:sz="0" w:space="0" w:color="auto"/>
      </w:divBdr>
    </w:div>
    <w:div w:id="783227490">
      <w:bodyDiv w:val="1"/>
      <w:marLeft w:val="0"/>
      <w:marRight w:val="0"/>
      <w:marTop w:val="0"/>
      <w:marBottom w:val="0"/>
      <w:divBdr>
        <w:top w:val="none" w:sz="0" w:space="0" w:color="auto"/>
        <w:left w:val="none" w:sz="0" w:space="0" w:color="auto"/>
        <w:bottom w:val="none" w:sz="0" w:space="0" w:color="auto"/>
        <w:right w:val="none" w:sz="0" w:space="0" w:color="auto"/>
      </w:divBdr>
    </w:div>
    <w:div w:id="912200584">
      <w:bodyDiv w:val="1"/>
      <w:marLeft w:val="0"/>
      <w:marRight w:val="0"/>
      <w:marTop w:val="0"/>
      <w:marBottom w:val="0"/>
      <w:divBdr>
        <w:top w:val="none" w:sz="0" w:space="0" w:color="auto"/>
        <w:left w:val="none" w:sz="0" w:space="0" w:color="auto"/>
        <w:bottom w:val="none" w:sz="0" w:space="0" w:color="auto"/>
        <w:right w:val="none" w:sz="0" w:space="0" w:color="auto"/>
      </w:divBdr>
    </w:div>
    <w:div w:id="1808668984">
      <w:bodyDiv w:val="1"/>
      <w:marLeft w:val="0"/>
      <w:marRight w:val="0"/>
      <w:marTop w:val="0"/>
      <w:marBottom w:val="0"/>
      <w:divBdr>
        <w:top w:val="none" w:sz="0" w:space="0" w:color="auto"/>
        <w:left w:val="none" w:sz="0" w:space="0" w:color="auto"/>
        <w:bottom w:val="none" w:sz="0" w:space="0" w:color="auto"/>
        <w:right w:val="none" w:sz="0" w:space="0" w:color="auto"/>
      </w:divBdr>
    </w:div>
    <w:div w:id="2027361399">
      <w:bodyDiv w:val="1"/>
      <w:marLeft w:val="0"/>
      <w:marRight w:val="0"/>
      <w:marTop w:val="0"/>
      <w:marBottom w:val="0"/>
      <w:divBdr>
        <w:top w:val="none" w:sz="0" w:space="0" w:color="auto"/>
        <w:left w:val="none" w:sz="0" w:space="0" w:color="auto"/>
        <w:bottom w:val="none" w:sz="0" w:space="0" w:color="auto"/>
        <w:right w:val="none" w:sz="0" w:space="0" w:color="auto"/>
      </w:divBdr>
    </w:div>
    <w:div w:id="205245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cp:lastModifiedBy>Administrator</cp:lastModifiedBy>
  <cp:revision>4</cp:revision>
  <cp:lastPrinted>2023-01-04T09:43:00Z</cp:lastPrinted>
  <dcterms:created xsi:type="dcterms:W3CDTF">2024-03-12T06:53:00Z</dcterms:created>
  <dcterms:modified xsi:type="dcterms:W3CDTF">2024-03-14T06:59:00Z</dcterms:modified>
</cp:coreProperties>
</file>