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70" w:type="pct"/>
        <w:tblInd w:w="-709" w:type="dxa"/>
        <w:shd w:val="clear" w:color="auto" w:fill="FFFFFF"/>
        <w:tblCellMar>
          <w:left w:w="0" w:type="dxa"/>
          <w:right w:w="0" w:type="dxa"/>
        </w:tblCellMar>
        <w:tblLook w:val="04A0" w:firstRow="1" w:lastRow="0" w:firstColumn="1" w:lastColumn="0" w:noHBand="0" w:noVBand="1"/>
      </w:tblPr>
      <w:tblGrid>
        <w:gridCol w:w="726"/>
        <w:gridCol w:w="9043"/>
        <w:gridCol w:w="6"/>
        <w:gridCol w:w="6"/>
      </w:tblGrid>
      <w:tr w:rsidR="009E1786" w:rsidRPr="00027C07" w14:paraId="017B4359" w14:textId="77777777" w:rsidTr="00A77782">
        <w:trPr>
          <w:gridAfter w:val="1"/>
          <w:wAfter w:w="6" w:type="dxa"/>
        </w:trPr>
        <w:tc>
          <w:tcPr>
            <w:tcW w:w="10349" w:type="dxa"/>
            <w:gridSpan w:val="2"/>
            <w:shd w:val="clear" w:color="auto" w:fill="FFFFFF"/>
          </w:tcPr>
          <w:tbl>
            <w:tblPr>
              <w:tblW w:w="10190" w:type="dxa"/>
              <w:jc w:val="center"/>
              <w:tblLook w:val="0000" w:firstRow="0" w:lastRow="0" w:firstColumn="0" w:lastColumn="0" w:noHBand="0" w:noVBand="0"/>
            </w:tblPr>
            <w:tblGrid>
              <w:gridCol w:w="4430"/>
              <w:gridCol w:w="5760"/>
            </w:tblGrid>
            <w:tr w:rsidR="00027C07" w:rsidRPr="00027C07" w14:paraId="1D900909" w14:textId="77777777" w:rsidTr="00A77782">
              <w:trPr>
                <w:trHeight w:val="699"/>
                <w:jc w:val="center"/>
              </w:trPr>
              <w:tc>
                <w:tcPr>
                  <w:tcW w:w="4430" w:type="dxa"/>
                </w:tcPr>
                <w:p w14:paraId="6DD20767" w14:textId="77777777" w:rsidR="00027C07" w:rsidRPr="00A77782" w:rsidRDefault="00027C07" w:rsidP="00027C07">
                  <w:pPr>
                    <w:pStyle w:val="Heading2"/>
                    <w:widowControl w:val="0"/>
                    <w:tabs>
                      <w:tab w:val="center" w:pos="1722"/>
                      <w:tab w:val="center" w:pos="6719"/>
                    </w:tabs>
                    <w:snapToGrid w:val="0"/>
                    <w:spacing w:before="0" w:beforeAutospacing="0" w:after="0" w:afterAutospacing="0"/>
                    <w:ind w:right="-20"/>
                    <w:jc w:val="center"/>
                    <w:rPr>
                      <w:b w:val="0"/>
                      <w:bCs w:val="0"/>
                      <w:sz w:val="26"/>
                      <w:szCs w:val="26"/>
                    </w:rPr>
                  </w:pPr>
                  <w:r w:rsidRPr="00A77782">
                    <w:rPr>
                      <w:b w:val="0"/>
                      <w:bCs w:val="0"/>
                      <w:sz w:val="26"/>
                      <w:szCs w:val="26"/>
                    </w:rPr>
                    <w:t>PHÒNG GD&amp;ĐT QUẢNG YÊN</w:t>
                  </w:r>
                </w:p>
                <w:p w14:paraId="2D72E7F7" w14:textId="786DC2B4" w:rsidR="00027C07" w:rsidRPr="00A77782" w:rsidRDefault="00027C07" w:rsidP="00027C07">
                  <w:pPr>
                    <w:widowControl w:val="0"/>
                    <w:spacing w:after="0" w:line="240" w:lineRule="auto"/>
                    <w:jc w:val="center"/>
                    <w:rPr>
                      <w:rFonts w:ascii="Times New Roman" w:hAnsi="Times New Roman" w:cs="Times New Roman"/>
                      <w:b/>
                      <w:bCs/>
                      <w:sz w:val="26"/>
                      <w:szCs w:val="26"/>
                    </w:rPr>
                  </w:pPr>
                  <w:r w:rsidRPr="00A77782">
                    <w:rPr>
                      <w:rFonts w:ascii="Times New Roman" w:hAnsi="Times New Roman" w:cs="Times New Roman"/>
                      <w:b/>
                      <w:bCs/>
                      <w:sz w:val="26"/>
                      <w:szCs w:val="26"/>
                    </w:rPr>
                    <w:t xml:space="preserve">TRƯỜNG MN </w:t>
                  </w:r>
                  <w:r w:rsidR="00B1438B">
                    <w:rPr>
                      <w:rFonts w:ascii="Times New Roman" w:hAnsi="Times New Roman" w:cs="Times New Roman"/>
                      <w:b/>
                      <w:bCs/>
                      <w:sz w:val="26"/>
                      <w:szCs w:val="26"/>
                    </w:rPr>
                    <w:t>ĐÔNG MAI</w:t>
                  </w:r>
                </w:p>
                <w:p w14:paraId="2C39B7C9" w14:textId="77777777" w:rsidR="00027C07" w:rsidRPr="00027C07" w:rsidRDefault="00027C07" w:rsidP="00027C07">
                  <w:pPr>
                    <w:widowControl w:val="0"/>
                    <w:spacing w:after="0" w:line="240" w:lineRule="auto"/>
                    <w:jc w:val="both"/>
                    <w:rPr>
                      <w:rFonts w:ascii="Times New Roman" w:hAnsi="Times New Roman" w:cs="Times New Roman"/>
                    </w:rPr>
                  </w:pPr>
                  <w:r w:rsidRPr="00027C07">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5CDA488" wp14:editId="7A2693B9">
                            <wp:simplePos x="0" y="0"/>
                            <wp:positionH relativeFrom="column">
                              <wp:posOffset>911860</wp:posOffset>
                            </wp:positionH>
                            <wp:positionV relativeFrom="paragraph">
                              <wp:posOffset>59690</wp:posOffset>
                            </wp:positionV>
                            <wp:extent cx="990600" cy="21590"/>
                            <wp:effectExtent l="0" t="0" r="19050" b="355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73D65"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4.7pt" to="149.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MhuQEAAFUDAAAOAAAAZHJzL2Uyb0RvYy54bWysU8lu2zAQvRfIPxC8x5INOKgFyzk4yyVp&#10;DSTtfcxFIkJxCA5tyX9fknGdoL0V1YEYzvL45s1ofTsNlh1VIIOu5fNZzZlyAqVxXct/vD5cf+WM&#10;IjgJFp1q+UkRv91cfVmPvlEL7NFKFVgCcdSMvuV9jL6pKhK9GoBm6JVLQY1hgJiuoatkgDGhD7Za&#10;1PVNNWKQPqBQRMl79x7km4KvtRLxu9akIrMtT9xiOUM59/msNmtougC+N+JMA/6BxQDGpUcvUHcQ&#10;gR2C+QtqMCIgoY4zgUOFWhuhSg+pm3n9RzcvPXhVeknikL/IRP8PVnw7bt0uZOpici/+CcUbMYfb&#10;HlynCoHXk0+Dm2epqtFTcynJF/K7wPbjM8qUA4eIRYVJh4Fpa/zPXJjBU6dsKrKfLrKrKTKRnKtV&#10;fVOn4YgUWsyXqzKVCpqMkmt9oPiocGDZaLk1LosCDRyfKGZWHynZ7fDBWFsGax0bE/5ysSwFhNbI&#10;HMxpFLr91gZ2hLwa5SstpsjntIAHJwtYr0Den+0Ixr7b6XHrzspkMfLmUbNHedqF34ql2RWW5z3L&#10;y/H5Xqo//obNLwAAAP//AwBQSwMEFAAGAAgAAAAhALNnqiXbAAAACAEAAA8AAABkcnMvZG93bnJl&#10;di54bWxMj0FLw0AQhe8F/8Mygrd2Y1pKE7MpRdSLULBGz5vsmAR3Z0N2m8Z/7/Skx4/3ePNNsZ+d&#10;FROOofek4H6VgEBqvOmpVVC9Py93IELUZLT1hAp+MMC+vFkUOjf+Qm84nWIreIRCrhV0MQ65lKHp&#10;0Omw8gMSZ19+dDoyjq00o77wuLMyTZKtdLonvtDpAR87bL5PZ6fg8Pn6tD5OtfPWZG31YVyVvKRK&#10;3d3OhwcQEef4V4arPqtDyU61P5MJwjJv1luuKsg2IDhPs4y55iDdgSwL+f+B8hcAAP//AwBQSwEC&#10;LQAUAAYACAAAACEAtoM4kv4AAADhAQAAEwAAAAAAAAAAAAAAAAAAAAAAW0NvbnRlbnRfVHlwZXNd&#10;LnhtbFBLAQItABQABgAIAAAAIQA4/SH/1gAAAJQBAAALAAAAAAAAAAAAAAAAAC8BAABfcmVscy8u&#10;cmVsc1BLAQItABQABgAIAAAAIQBpafMhuQEAAFUDAAAOAAAAAAAAAAAAAAAAAC4CAABkcnMvZTJv&#10;RG9jLnhtbFBLAQItABQABgAIAAAAIQCzZ6ol2wAAAAgBAAAPAAAAAAAAAAAAAAAAABMEAABkcnMv&#10;ZG93bnJldi54bWxQSwUGAAAAAAQABADzAAAAGwUAAAAA&#10;"/>
                        </w:pict>
                      </mc:Fallback>
                    </mc:AlternateContent>
                  </w:r>
                </w:p>
              </w:tc>
              <w:tc>
                <w:tcPr>
                  <w:tcW w:w="5760" w:type="dxa"/>
                </w:tcPr>
                <w:p w14:paraId="3D4C77AE" w14:textId="77777777" w:rsidR="00027C07" w:rsidRPr="00A77782" w:rsidRDefault="00027C07" w:rsidP="00027C07">
                  <w:pPr>
                    <w:pStyle w:val="Heading2"/>
                    <w:widowControl w:val="0"/>
                    <w:numPr>
                      <w:ilvl w:val="1"/>
                      <w:numId w:val="0"/>
                    </w:numPr>
                    <w:tabs>
                      <w:tab w:val="num" w:pos="576"/>
                      <w:tab w:val="center" w:pos="1722"/>
                      <w:tab w:val="center" w:pos="6719"/>
                    </w:tabs>
                    <w:suppressAutoHyphens/>
                    <w:autoSpaceDE w:val="0"/>
                    <w:snapToGrid w:val="0"/>
                    <w:spacing w:before="0" w:beforeAutospacing="0" w:after="0" w:afterAutospacing="0"/>
                    <w:ind w:right="-20"/>
                    <w:jc w:val="center"/>
                    <w:rPr>
                      <w:sz w:val="26"/>
                      <w:szCs w:val="26"/>
                    </w:rPr>
                  </w:pPr>
                  <w:r w:rsidRPr="00A77782">
                    <w:rPr>
                      <w:sz w:val="26"/>
                      <w:szCs w:val="26"/>
                    </w:rPr>
                    <w:t>CỘNG HÒA XÃ HỘI CHỦ NGHĨA VIỆT NAM</w:t>
                  </w:r>
                </w:p>
                <w:p w14:paraId="39982A00" w14:textId="77777777" w:rsidR="00027C07" w:rsidRPr="00A77782" w:rsidRDefault="00027C07" w:rsidP="00027C07">
                  <w:pPr>
                    <w:pStyle w:val="Heading2"/>
                    <w:widowControl w:val="0"/>
                    <w:numPr>
                      <w:ilvl w:val="1"/>
                      <w:numId w:val="0"/>
                    </w:numPr>
                    <w:tabs>
                      <w:tab w:val="num" w:pos="576"/>
                      <w:tab w:val="center" w:pos="1722"/>
                      <w:tab w:val="center" w:pos="6719"/>
                    </w:tabs>
                    <w:suppressAutoHyphens/>
                    <w:autoSpaceDE w:val="0"/>
                    <w:spacing w:before="0" w:beforeAutospacing="0" w:after="0" w:afterAutospacing="0"/>
                    <w:ind w:right="-20"/>
                    <w:jc w:val="center"/>
                    <w:rPr>
                      <w:sz w:val="28"/>
                      <w:szCs w:val="28"/>
                    </w:rPr>
                  </w:pPr>
                  <w:r w:rsidRPr="00A77782">
                    <w:rPr>
                      <w:noProof/>
                      <w:sz w:val="28"/>
                      <w:szCs w:val="28"/>
                    </w:rPr>
                    <mc:AlternateContent>
                      <mc:Choice Requires="wps">
                        <w:drawing>
                          <wp:anchor distT="0" distB="0" distL="114300" distR="114300" simplePos="0" relativeHeight="251658240" behindDoc="0" locked="0" layoutInCell="1" allowOverlap="1" wp14:anchorId="63C1BB0B" wp14:editId="1A319401">
                            <wp:simplePos x="0" y="0"/>
                            <wp:positionH relativeFrom="column">
                              <wp:posOffset>742636</wp:posOffset>
                            </wp:positionH>
                            <wp:positionV relativeFrom="paragraph">
                              <wp:posOffset>254780</wp:posOffset>
                            </wp:positionV>
                            <wp:extent cx="2009775" cy="0"/>
                            <wp:effectExtent l="11430"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9EDB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0.05pt" to="216.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vQvAEAAGMDAAAOAAAAZHJzL2Uyb0RvYy54bWysU01v3CAQvVfqf0Dcu/amaj6s9eawaXpJ&#10;25WS/oBZwDYKMIgha++/L5C1G7W3Kj4ghhke770Zb24na9hRBdLoWr5e1ZwpJ1Bq17f819P9p2vO&#10;KIKTYNCplp8U8dvtxw+b0TfqAgc0UgWWQBw1o2/5EKNvqorEoCzQCr1yKdlhsBBTGPpKBhgTujXV&#10;RV1fViMG6QMKRZRO716TfFvwu06J+LPrSEVmWp64xbKGsh7yWm030PQB/KDFmQb8BwsL2qVHF6g7&#10;iMBegv4HymoRkLCLK4G2wq7TQhUNSc26/kvN4wBeFS3JHPKLTfR+sOLHcef2IVMXk3v0DyieiTnc&#10;DeB6VQg8nXxq3DpbVY2emuVKDsjvAzuM31GmGniJWFyYumAzZNLHpmL2aTFbTZGJdJi6d3N19YUz&#10;MecqaOaLPlD8ptCyvGm50S77AA0cHyhmItDMJfnY4b02pvTSODa2/ObzZV0uEBotczKXUegPOxPY&#10;EfI0lK+oSpm3ZVbHNJNG25ZfL0XQDArkVyfLKxG0ed0nJsZlcFWm7UxvtibPITUHlKd9mP1LnSwC&#10;zlOXR+VtXFz+829sfwMAAP//AwBQSwMEFAAGAAgAAAAhAAOEw6/fAAAACQEAAA8AAABkcnMvZG93&#10;bnJldi54bWxMj81OwzAQhO9IvIO1SFxQ64SWUkKcqoDogUOl/nB34iWJiNdp7LSBp2cRB3qc2dHs&#10;N+lisI04YudrRwricQQCqXCmplLBfvc6moPwQZPRjSNU8IUeFtnlRaoT4060weM2lIJLyCdaQRVC&#10;m0jpiwqt9mPXIvHtw3VWB5ZdKU2nT1xuG3kbRTNpdU38odItPldYfG57q+Awa9/zb9k/3Ty87eL5&#10;vre0flkpdX01LB9BBBzCfxh+8RkdMmbKXU/Gi4Z1fM9bgoJpFIPgwHQyuQOR/xkyS+X5guwHAAD/&#10;/wMAUEsBAi0AFAAGAAgAAAAhALaDOJL+AAAA4QEAABMAAAAAAAAAAAAAAAAAAAAAAFtDb250ZW50&#10;X1R5cGVzXS54bWxQSwECLQAUAAYACAAAACEAOP0h/9YAAACUAQAACwAAAAAAAAAAAAAAAAAvAQAA&#10;X3JlbHMvLnJlbHNQSwECLQAUAAYACAAAACEAQxdL0LwBAABjAwAADgAAAAAAAAAAAAAAAAAuAgAA&#10;ZHJzL2Uyb0RvYy54bWxQSwECLQAUAAYACAAAACEAA4TDr98AAAAJAQAADwAAAAAAAAAAAAAAAAAW&#10;BAAAZHJzL2Rvd25yZXYueG1sUEsFBgAAAAAEAAQA8wAAACIFAAAAAA==&#10;" strokeweight=".26mm">
                            <v:stroke joinstyle="miter"/>
                          </v:line>
                        </w:pict>
                      </mc:Fallback>
                    </mc:AlternateContent>
                  </w:r>
                  <w:r w:rsidRPr="00A77782">
                    <w:rPr>
                      <w:sz w:val="28"/>
                      <w:szCs w:val="28"/>
                    </w:rPr>
                    <w:t>Độc lập - Tự do - Hạnh phúc</w:t>
                  </w:r>
                </w:p>
              </w:tc>
            </w:tr>
          </w:tbl>
          <w:p w14:paraId="39B7593D" w14:textId="5BAF30B9" w:rsidR="00027C07" w:rsidRPr="00027C07" w:rsidRDefault="00A77782" w:rsidP="00A77782">
            <w:pPr>
              <w:spacing w:after="0" w:line="240" w:lineRule="auto"/>
              <w:jc w:val="center"/>
              <w:rPr>
                <w:rFonts w:ascii="Times New Roman" w:hAnsi="Times New Roman" w:cs="Times New Roman"/>
                <w:sz w:val="26"/>
              </w:rPr>
            </w:pPr>
            <w:r>
              <w:rPr>
                <w:rFonts w:ascii="Times New Roman" w:hAnsi="Times New Roman" w:cs="Times New Roman"/>
                <w:sz w:val="26"/>
              </w:rPr>
              <w:t xml:space="preserve">               </w:t>
            </w:r>
            <w:r w:rsidR="00027C07" w:rsidRPr="00027C07">
              <w:rPr>
                <w:rFonts w:ascii="Times New Roman" w:hAnsi="Times New Roman" w:cs="Times New Roman"/>
                <w:sz w:val="26"/>
              </w:rPr>
              <w:t xml:space="preserve">Số: </w:t>
            </w:r>
            <w:r w:rsidR="00E448F6">
              <w:rPr>
                <w:rFonts w:ascii="Times New Roman" w:hAnsi="Times New Roman" w:cs="Times New Roman"/>
                <w:sz w:val="26"/>
              </w:rPr>
              <w:t>93</w:t>
            </w:r>
            <w:r w:rsidR="008E16BD">
              <w:rPr>
                <w:rFonts w:ascii="Times New Roman" w:hAnsi="Times New Roman" w:cs="Times New Roman"/>
                <w:sz w:val="26"/>
              </w:rPr>
              <w:t>/BC</w:t>
            </w:r>
            <w:r w:rsidR="00027C07" w:rsidRPr="00027C07">
              <w:rPr>
                <w:rFonts w:ascii="Times New Roman" w:hAnsi="Times New Roman" w:cs="Times New Roman"/>
                <w:sz w:val="26"/>
              </w:rPr>
              <w:t>-MN</w:t>
            </w:r>
            <w:r w:rsidR="00B1438B">
              <w:rPr>
                <w:rFonts w:ascii="Times New Roman" w:hAnsi="Times New Roman" w:cs="Times New Roman"/>
                <w:sz w:val="26"/>
              </w:rPr>
              <w:t>ĐM</w:t>
            </w:r>
            <w:r w:rsidR="00027C07" w:rsidRPr="00027C07">
              <w:rPr>
                <w:rFonts w:ascii="Times New Roman" w:hAnsi="Times New Roman" w:cs="Times New Roman"/>
                <w:sz w:val="26"/>
              </w:rPr>
              <w:t xml:space="preserve">                              </w:t>
            </w:r>
            <w:r w:rsidR="008E16BD">
              <w:rPr>
                <w:rFonts w:ascii="Times New Roman" w:hAnsi="Times New Roman" w:cs="Times New Roman"/>
                <w:sz w:val="26"/>
              </w:rPr>
              <w:t xml:space="preserve">      </w:t>
            </w:r>
            <w:r>
              <w:rPr>
                <w:rFonts w:ascii="Times New Roman" w:hAnsi="Times New Roman" w:cs="Times New Roman"/>
                <w:sz w:val="26"/>
              </w:rPr>
              <w:t xml:space="preserve"> </w:t>
            </w:r>
            <w:r w:rsidR="00B1438B">
              <w:rPr>
                <w:rFonts w:ascii="Times New Roman" w:hAnsi="Times New Roman" w:cs="Times New Roman"/>
                <w:i/>
                <w:sz w:val="26"/>
              </w:rPr>
              <w:t>Đông Mai</w:t>
            </w:r>
            <w:r w:rsidR="00027C07" w:rsidRPr="00027C07">
              <w:rPr>
                <w:rFonts w:ascii="Times New Roman" w:hAnsi="Times New Roman" w:cs="Times New Roman"/>
                <w:i/>
                <w:sz w:val="26"/>
              </w:rPr>
              <w:t xml:space="preserve">, ngày </w:t>
            </w:r>
            <w:r w:rsidR="00F53BF4">
              <w:rPr>
                <w:rFonts w:ascii="Times New Roman" w:hAnsi="Times New Roman" w:cs="Times New Roman"/>
                <w:i/>
                <w:sz w:val="26"/>
              </w:rPr>
              <w:t>2</w:t>
            </w:r>
            <w:r w:rsidR="00E448F6">
              <w:rPr>
                <w:rFonts w:ascii="Times New Roman" w:hAnsi="Times New Roman" w:cs="Times New Roman"/>
                <w:i/>
                <w:sz w:val="26"/>
              </w:rPr>
              <w:t>6</w:t>
            </w:r>
            <w:r w:rsidR="00027C07" w:rsidRPr="00027C07">
              <w:rPr>
                <w:rFonts w:ascii="Times New Roman" w:hAnsi="Times New Roman" w:cs="Times New Roman"/>
                <w:i/>
                <w:sz w:val="26"/>
              </w:rPr>
              <w:t xml:space="preserve"> tháng </w:t>
            </w:r>
            <w:r w:rsidR="00F53BF4">
              <w:rPr>
                <w:rFonts w:ascii="Times New Roman" w:hAnsi="Times New Roman" w:cs="Times New Roman"/>
                <w:i/>
                <w:sz w:val="26"/>
              </w:rPr>
              <w:t>05</w:t>
            </w:r>
            <w:r w:rsidR="000B6F9A">
              <w:rPr>
                <w:rFonts w:ascii="Times New Roman" w:hAnsi="Times New Roman" w:cs="Times New Roman"/>
                <w:i/>
                <w:sz w:val="26"/>
              </w:rPr>
              <w:t xml:space="preserve"> năm 202</w:t>
            </w:r>
            <w:r w:rsidR="00E448F6">
              <w:rPr>
                <w:rFonts w:ascii="Times New Roman" w:hAnsi="Times New Roman" w:cs="Times New Roman"/>
                <w:i/>
                <w:sz w:val="26"/>
              </w:rPr>
              <w:t>4</w:t>
            </w:r>
          </w:p>
          <w:p w14:paraId="49E75120" w14:textId="77777777" w:rsidR="008E16BD" w:rsidRPr="008E16BD" w:rsidRDefault="008E16BD" w:rsidP="008E16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4A201BE8" w14:textId="77777777" w:rsidR="008E16BD" w:rsidRPr="00570FAB" w:rsidRDefault="008E16BD" w:rsidP="008E16BD">
            <w:pPr>
              <w:shd w:val="clear" w:color="auto" w:fill="FFFFFF"/>
              <w:spacing w:after="0" w:line="240" w:lineRule="auto"/>
              <w:jc w:val="center"/>
              <w:outlineLvl w:val="1"/>
              <w:rPr>
                <w:rFonts w:ascii="Times New Roman" w:eastAsia="Times New Roman" w:hAnsi="Times New Roman" w:cs="Times New Roman"/>
                <w:b/>
                <w:bCs/>
                <w:sz w:val="28"/>
                <w:szCs w:val="28"/>
              </w:rPr>
            </w:pPr>
            <w:r w:rsidRPr="00570FAB">
              <w:rPr>
                <w:rFonts w:ascii="Times New Roman" w:eastAsia="Times New Roman" w:hAnsi="Times New Roman" w:cs="Times New Roman"/>
                <w:b/>
                <w:bCs/>
                <w:sz w:val="28"/>
                <w:szCs w:val="28"/>
              </w:rPr>
              <w:t>BÁO CÁO TỔNG KẾT</w:t>
            </w:r>
            <w:r w:rsidRPr="00570FAB">
              <w:rPr>
                <w:rFonts w:ascii="Times New Roman" w:eastAsia="Times New Roman" w:hAnsi="Times New Roman" w:cs="Times New Roman"/>
                <w:b/>
                <w:bCs/>
                <w:sz w:val="28"/>
                <w:szCs w:val="28"/>
              </w:rPr>
              <w:br/>
              <w:t>THỰC HIỆN QUY CHẾ DÂN CHỦ Ở CƠ SỞ</w:t>
            </w:r>
          </w:p>
          <w:p w14:paraId="4CDB609B" w14:textId="3CA2DBFA" w:rsidR="008E16BD" w:rsidRPr="00027C07" w:rsidRDefault="000B6F9A" w:rsidP="008E16BD">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Năm học 20</w:t>
            </w:r>
            <w:r w:rsidR="006A07DD">
              <w:rPr>
                <w:rFonts w:ascii="Times New Roman" w:eastAsia="Times New Roman" w:hAnsi="Times New Roman" w:cs="Times New Roman"/>
                <w:b/>
                <w:bCs/>
                <w:sz w:val="28"/>
                <w:szCs w:val="28"/>
                <w:bdr w:val="none" w:sz="0" w:space="0" w:color="auto" w:frame="1"/>
              </w:rPr>
              <w:t>2</w:t>
            </w:r>
            <w:r w:rsidR="00E448F6">
              <w:rPr>
                <w:rFonts w:ascii="Times New Roman" w:eastAsia="Times New Roman" w:hAnsi="Times New Roman" w:cs="Times New Roman"/>
                <w:b/>
                <w:bCs/>
                <w:sz w:val="28"/>
                <w:szCs w:val="28"/>
                <w:bdr w:val="none" w:sz="0" w:space="0" w:color="auto" w:frame="1"/>
              </w:rPr>
              <w:t>3</w:t>
            </w:r>
            <w:r>
              <w:rPr>
                <w:rFonts w:ascii="Times New Roman" w:eastAsia="Times New Roman" w:hAnsi="Times New Roman" w:cs="Times New Roman"/>
                <w:b/>
                <w:bCs/>
                <w:sz w:val="28"/>
                <w:szCs w:val="28"/>
                <w:bdr w:val="none" w:sz="0" w:space="0" w:color="auto" w:frame="1"/>
              </w:rPr>
              <w:t xml:space="preserve"> - 202</w:t>
            </w:r>
            <w:r w:rsidR="00E448F6">
              <w:rPr>
                <w:rFonts w:ascii="Times New Roman" w:eastAsia="Times New Roman" w:hAnsi="Times New Roman" w:cs="Times New Roman"/>
                <w:b/>
                <w:bCs/>
                <w:sz w:val="28"/>
                <w:szCs w:val="28"/>
                <w:bdr w:val="none" w:sz="0" w:space="0" w:color="auto" w:frame="1"/>
              </w:rPr>
              <w:t>4</w:t>
            </w:r>
          </w:p>
          <w:p w14:paraId="17160589" w14:textId="77777777" w:rsidR="009E1786" w:rsidRPr="00027C07" w:rsidRDefault="008E16BD" w:rsidP="00027C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B079944" wp14:editId="6CCB1437">
                      <wp:simplePos x="0" y="0"/>
                      <wp:positionH relativeFrom="column">
                        <wp:posOffset>2449830</wp:posOffset>
                      </wp:positionH>
                      <wp:positionV relativeFrom="paragraph">
                        <wp:posOffset>91440</wp:posOffset>
                      </wp:positionV>
                      <wp:extent cx="1162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ABA6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9pt,7.2pt" to="284.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L0R&#10;nZTdAAAACQEAAA8AAABkcnMvZG93bnJldi54bWxMj81OwzAQhO9IvIO1lbhRp/QvCnEqROFUDiFw&#10;4OjGSxI1XkexmwSevos4wHFnRrPfpLvJtmLA3jeOFCzmEQik0pmGKgXvb8+3MQgfNBndOkIFX+hh&#10;l11fpToxbqRXHIpQCS4hn2gFdQhdIqUva7Taz12HxN6n660OfPaVNL0eudy28i6KNtLqhvhDrTt8&#10;rLE8FWerYPt0KPJu3L9853Ir83xwIT59KHUzmx7uQQScwl8YfvAZHTJmOrozGS9aBct4zeiBjdUK&#10;BAfWm5iF468gs1T+X5BdAAAA//8DAFBLAQItABQABgAIAAAAIQC2gziS/gAAAOEBAAATAAAAAAAA&#10;AAAAAAAAAAAAAABbQ29udGVudF9UeXBlc10ueG1sUEsBAi0AFAAGAAgAAAAhADj9If/WAAAAlAEA&#10;AAsAAAAAAAAAAAAAAAAALwEAAF9yZWxzLy5yZWxzUEsBAi0AFAAGAAgAAAAhAGbP0dGYAQAAiAMA&#10;AA4AAAAAAAAAAAAAAAAALgIAAGRycy9lMm9Eb2MueG1sUEsBAi0AFAAGAAgAAAAhAL0RnZTdAAAA&#10;CQEAAA8AAAAAAAAAAAAAAAAA8gMAAGRycy9kb3ducmV2LnhtbFBLBQYAAAAABAAEAPMAAAD8BAAA&#10;AAA=&#10;" strokecolor="black [3040]"/>
                  </w:pict>
                </mc:Fallback>
              </mc:AlternateContent>
            </w:r>
          </w:p>
        </w:tc>
        <w:tc>
          <w:tcPr>
            <w:tcW w:w="6" w:type="dxa"/>
            <w:shd w:val="clear" w:color="auto" w:fill="FFFFFF"/>
            <w:vAlign w:val="center"/>
          </w:tcPr>
          <w:p w14:paraId="42DF0979" w14:textId="77777777" w:rsidR="009E1786" w:rsidRPr="00027C07" w:rsidRDefault="009E1786" w:rsidP="00027C07">
            <w:pPr>
              <w:spacing w:after="0" w:line="240" w:lineRule="auto"/>
              <w:jc w:val="both"/>
              <w:rPr>
                <w:rFonts w:ascii="Times New Roman" w:eastAsia="Times New Roman" w:hAnsi="Times New Roman" w:cs="Times New Roman"/>
                <w:sz w:val="28"/>
                <w:szCs w:val="28"/>
              </w:rPr>
            </w:pPr>
          </w:p>
        </w:tc>
      </w:tr>
      <w:tr w:rsidR="009E1786" w:rsidRPr="00027C07" w14:paraId="107B9218" w14:textId="77777777" w:rsidTr="00A77782">
        <w:trPr>
          <w:gridBefore w:val="1"/>
          <w:wBefore w:w="740" w:type="dxa"/>
        </w:trPr>
        <w:tc>
          <w:tcPr>
            <w:tcW w:w="9615" w:type="dxa"/>
            <w:gridSpan w:val="2"/>
            <w:shd w:val="clear" w:color="auto" w:fill="FFFFFF"/>
            <w:vAlign w:val="center"/>
          </w:tcPr>
          <w:p w14:paraId="70D35F62" w14:textId="77777777" w:rsidR="009E1786" w:rsidRPr="00027C07" w:rsidRDefault="009E1786" w:rsidP="00027C07">
            <w:pPr>
              <w:spacing w:after="0" w:line="240" w:lineRule="auto"/>
              <w:jc w:val="both"/>
              <w:rPr>
                <w:rFonts w:ascii="Times New Roman" w:eastAsia="Times New Roman" w:hAnsi="Times New Roman" w:cs="Times New Roman"/>
                <w:sz w:val="28"/>
                <w:szCs w:val="28"/>
              </w:rPr>
            </w:pPr>
          </w:p>
        </w:tc>
        <w:tc>
          <w:tcPr>
            <w:tcW w:w="6" w:type="dxa"/>
            <w:shd w:val="clear" w:color="auto" w:fill="FFFFFF"/>
            <w:vAlign w:val="center"/>
          </w:tcPr>
          <w:p w14:paraId="77FF1954" w14:textId="77777777" w:rsidR="009E1786" w:rsidRPr="00027C07" w:rsidRDefault="009E1786" w:rsidP="00027C07">
            <w:pPr>
              <w:spacing w:after="0" w:line="240" w:lineRule="auto"/>
              <w:jc w:val="both"/>
              <w:rPr>
                <w:rFonts w:ascii="Times New Roman" w:eastAsia="Times New Roman" w:hAnsi="Times New Roman" w:cs="Times New Roman"/>
                <w:sz w:val="28"/>
                <w:szCs w:val="28"/>
              </w:rPr>
            </w:pPr>
          </w:p>
        </w:tc>
      </w:tr>
    </w:tbl>
    <w:p w14:paraId="6FA06FD1" w14:textId="4F5ED1C0" w:rsidR="001F1CE8" w:rsidRPr="001F1CE8" w:rsidRDefault="001F1CE8" w:rsidP="006164D3">
      <w:pPr>
        <w:spacing w:before="120"/>
        <w:ind w:firstLine="720"/>
        <w:jc w:val="both"/>
        <w:rPr>
          <w:rFonts w:ascii="Times New Roman" w:hAnsi="Times New Roman" w:cs="Times New Roman"/>
          <w:sz w:val="28"/>
          <w:szCs w:val="28"/>
        </w:rPr>
      </w:pPr>
      <w:r w:rsidRPr="001F1CE8">
        <w:rPr>
          <w:rFonts w:ascii="Times New Roman" w:hAnsi="Times New Roman" w:cs="Times New Roman"/>
          <w:sz w:val="28"/>
          <w:szCs w:val="28"/>
        </w:rPr>
        <w:t xml:space="preserve">Căn cứ vào Nghị định số 04/2015/NĐ-CP ngày 09/01/2015 của Chính phủ về việc thực hiện dân chủ trong hoạt động của cơ quan hành chính nhà nước và đơn vị sự nghiệp công lập và </w:t>
      </w:r>
      <w:r w:rsidR="008677FD">
        <w:rPr>
          <w:rFonts w:ascii="Times New Roman" w:hAnsi="Times New Roman" w:cs="Times New Roman"/>
          <w:sz w:val="28"/>
          <w:szCs w:val="28"/>
        </w:rPr>
        <w:t>Thông tư</w:t>
      </w:r>
      <w:r w:rsidRPr="001F1CE8">
        <w:rPr>
          <w:rFonts w:ascii="Times New Roman" w:hAnsi="Times New Roman" w:cs="Times New Roman"/>
          <w:sz w:val="28"/>
          <w:szCs w:val="28"/>
        </w:rPr>
        <w:t xml:space="preserve"> số </w:t>
      </w:r>
      <w:r w:rsidR="008677FD">
        <w:rPr>
          <w:rFonts w:ascii="Times New Roman" w:hAnsi="Times New Roman" w:cs="Times New Roman"/>
          <w:sz w:val="28"/>
          <w:szCs w:val="28"/>
        </w:rPr>
        <w:t>11</w:t>
      </w:r>
      <w:r w:rsidRPr="001F1CE8">
        <w:rPr>
          <w:rFonts w:ascii="Times New Roman" w:hAnsi="Times New Roman" w:cs="Times New Roman"/>
          <w:sz w:val="28"/>
          <w:szCs w:val="28"/>
        </w:rPr>
        <w:t>/20</w:t>
      </w:r>
      <w:r w:rsidR="008677FD">
        <w:rPr>
          <w:rFonts w:ascii="Times New Roman" w:hAnsi="Times New Roman" w:cs="Times New Roman"/>
          <w:sz w:val="28"/>
          <w:szCs w:val="28"/>
        </w:rPr>
        <w:t>20</w:t>
      </w:r>
      <w:r w:rsidRPr="001F1CE8">
        <w:rPr>
          <w:rFonts w:ascii="Times New Roman" w:hAnsi="Times New Roman" w:cs="Times New Roman"/>
          <w:sz w:val="28"/>
          <w:szCs w:val="28"/>
        </w:rPr>
        <w:t xml:space="preserve">/QĐ-BGD&amp;ĐT ngày </w:t>
      </w:r>
      <w:r w:rsidR="008677FD">
        <w:rPr>
          <w:rFonts w:ascii="Times New Roman" w:hAnsi="Times New Roman" w:cs="Times New Roman"/>
          <w:sz w:val="28"/>
          <w:szCs w:val="28"/>
        </w:rPr>
        <w:t>19</w:t>
      </w:r>
      <w:r w:rsidRPr="001F1CE8">
        <w:rPr>
          <w:rFonts w:ascii="Times New Roman" w:hAnsi="Times New Roman" w:cs="Times New Roman"/>
          <w:sz w:val="28"/>
          <w:szCs w:val="28"/>
        </w:rPr>
        <w:t>/</w:t>
      </w:r>
      <w:r w:rsidR="00A32436">
        <w:rPr>
          <w:rFonts w:ascii="Times New Roman" w:hAnsi="Times New Roman" w:cs="Times New Roman"/>
          <w:sz w:val="28"/>
          <w:szCs w:val="28"/>
        </w:rPr>
        <w:t>0</w:t>
      </w:r>
      <w:r w:rsidR="008677FD">
        <w:rPr>
          <w:rFonts w:ascii="Times New Roman" w:hAnsi="Times New Roman" w:cs="Times New Roman"/>
          <w:sz w:val="28"/>
          <w:szCs w:val="28"/>
        </w:rPr>
        <w:t>5</w:t>
      </w:r>
      <w:r w:rsidRPr="001F1CE8">
        <w:rPr>
          <w:rFonts w:ascii="Times New Roman" w:hAnsi="Times New Roman" w:cs="Times New Roman"/>
          <w:sz w:val="28"/>
          <w:szCs w:val="28"/>
        </w:rPr>
        <w:t>/20</w:t>
      </w:r>
      <w:r w:rsidR="008677FD">
        <w:rPr>
          <w:rFonts w:ascii="Times New Roman" w:hAnsi="Times New Roman" w:cs="Times New Roman"/>
          <w:sz w:val="28"/>
          <w:szCs w:val="28"/>
        </w:rPr>
        <w:t>20</w:t>
      </w:r>
      <w:r w:rsidRPr="001F1CE8">
        <w:rPr>
          <w:rFonts w:ascii="Times New Roman" w:hAnsi="Times New Roman" w:cs="Times New Roman"/>
          <w:sz w:val="28"/>
          <w:szCs w:val="28"/>
        </w:rPr>
        <w:t xml:space="preserve"> của Bộ giáo dục và Đào tạo trong nhà trường;</w:t>
      </w:r>
    </w:p>
    <w:p w14:paraId="78EEA19A" w14:textId="16401FFD" w:rsidR="009E1786" w:rsidRPr="00027C07" w:rsidRDefault="00E52C0B"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quyết định số </w:t>
      </w:r>
      <w:r w:rsidR="00DB07C5">
        <w:rPr>
          <w:rFonts w:ascii="Times New Roman" w:eastAsia="Times New Roman" w:hAnsi="Times New Roman" w:cs="Times New Roman"/>
          <w:sz w:val="28"/>
          <w:szCs w:val="28"/>
        </w:rPr>
        <w:t>106</w:t>
      </w:r>
      <w:r>
        <w:rPr>
          <w:rFonts w:ascii="Times New Roman" w:eastAsia="Times New Roman" w:hAnsi="Times New Roman" w:cs="Times New Roman"/>
          <w:sz w:val="28"/>
          <w:szCs w:val="28"/>
        </w:rPr>
        <w:t>/QĐ-MN</w:t>
      </w:r>
      <w:r w:rsidR="00304122">
        <w:rPr>
          <w:rFonts w:ascii="Times New Roman" w:eastAsia="Times New Roman" w:hAnsi="Times New Roman" w:cs="Times New Roman"/>
          <w:sz w:val="28"/>
          <w:szCs w:val="28"/>
        </w:rPr>
        <w:t>ĐM</w:t>
      </w:r>
      <w:r>
        <w:rPr>
          <w:rFonts w:ascii="Times New Roman" w:eastAsia="Times New Roman" w:hAnsi="Times New Roman" w:cs="Times New Roman"/>
          <w:sz w:val="28"/>
          <w:szCs w:val="28"/>
        </w:rPr>
        <w:t xml:space="preserve"> ngày </w:t>
      </w:r>
      <w:r w:rsidR="00DB07C5">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DB07C5">
        <w:rPr>
          <w:rFonts w:ascii="Times New Roman" w:eastAsia="Times New Roman" w:hAnsi="Times New Roman" w:cs="Times New Roman"/>
          <w:sz w:val="28"/>
          <w:szCs w:val="28"/>
        </w:rPr>
        <w:t>10</w:t>
      </w:r>
      <w:r>
        <w:rPr>
          <w:rFonts w:ascii="Times New Roman" w:eastAsia="Times New Roman" w:hAnsi="Times New Roman" w:cs="Times New Roman"/>
          <w:sz w:val="28"/>
          <w:szCs w:val="28"/>
        </w:rPr>
        <w:t>/20</w:t>
      </w:r>
      <w:r w:rsidR="00DB07C5">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của Trường mầm non </w:t>
      </w:r>
      <w:r w:rsidR="00B1438B">
        <w:rPr>
          <w:rFonts w:ascii="Times New Roman" w:eastAsia="Times New Roman" w:hAnsi="Times New Roman" w:cs="Times New Roman"/>
          <w:sz w:val="28"/>
          <w:szCs w:val="28"/>
        </w:rPr>
        <w:t>Đông Mai</w:t>
      </w:r>
      <w:r w:rsidR="009E1786" w:rsidRPr="00027C07">
        <w:rPr>
          <w:rFonts w:ascii="Times New Roman" w:eastAsia="Times New Roman" w:hAnsi="Times New Roman" w:cs="Times New Roman"/>
          <w:sz w:val="28"/>
          <w:szCs w:val="28"/>
        </w:rPr>
        <w:t xml:space="preserve"> về việc ban hành quy chế thực hiện dân chủ trong trư</w:t>
      </w:r>
      <w:r>
        <w:rPr>
          <w:rFonts w:ascii="Times New Roman" w:eastAsia="Times New Roman" w:hAnsi="Times New Roman" w:cs="Times New Roman"/>
          <w:sz w:val="28"/>
          <w:szCs w:val="28"/>
        </w:rPr>
        <w:t xml:space="preserve">ờng mầm non </w:t>
      </w:r>
      <w:r w:rsidR="00B1438B">
        <w:rPr>
          <w:rFonts w:ascii="Times New Roman" w:eastAsia="Times New Roman" w:hAnsi="Times New Roman" w:cs="Times New Roman"/>
          <w:sz w:val="28"/>
          <w:szCs w:val="28"/>
        </w:rPr>
        <w:t>Đông Mai</w:t>
      </w:r>
      <w:r w:rsidR="009E1786" w:rsidRPr="00027C07">
        <w:rPr>
          <w:rFonts w:ascii="Times New Roman" w:eastAsia="Times New Roman" w:hAnsi="Times New Roman" w:cs="Times New Roman"/>
          <w:sz w:val="28"/>
          <w:szCs w:val="28"/>
        </w:rPr>
        <w:t>;</w:t>
      </w:r>
    </w:p>
    <w:p w14:paraId="75BA9ABC" w14:textId="7928FA36" w:rsidR="009E1786" w:rsidRPr="00027C07" w:rsidRDefault="00E52C0B"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Trường mầm non </w:t>
      </w:r>
      <w:r w:rsidR="00B1438B">
        <w:rPr>
          <w:rFonts w:ascii="Times New Roman" w:eastAsia="Times New Roman" w:hAnsi="Times New Roman" w:cs="Times New Roman"/>
          <w:sz w:val="28"/>
          <w:szCs w:val="28"/>
        </w:rPr>
        <w:t>Đông Mai</w:t>
      </w:r>
      <w:r w:rsidR="009E1786" w:rsidRPr="00027C07">
        <w:rPr>
          <w:rFonts w:ascii="Times New Roman" w:eastAsia="Times New Roman" w:hAnsi="Times New Roman" w:cs="Times New Roman"/>
          <w:sz w:val="28"/>
          <w:szCs w:val="28"/>
        </w:rPr>
        <w:t xml:space="preserve"> đánh giá kết quả thực hiện </w:t>
      </w:r>
      <w:r w:rsidR="00E824A0">
        <w:rPr>
          <w:rFonts w:ascii="Times New Roman" w:eastAsia="Times New Roman" w:hAnsi="Times New Roman" w:cs="Times New Roman"/>
          <w:sz w:val="28"/>
          <w:szCs w:val="28"/>
        </w:rPr>
        <w:t>quy chế dân chủ năm học 20</w:t>
      </w:r>
      <w:r w:rsidR="00AE6EC0">
        <w:rPr>
          <w:rFonts w:ascii="Times New Roman" w:eastAsia="Times New Roman" w:hAnsi="Times New Roman" w:cs="Times New Roman"/>
          <w:sz w:val="28"/>
          <w:szCs w:val="28"/>
        </w:rPr>
        <w:t>2</w:t>
      </w:r>
      <w:r w:rsidR="00E448F6">
        <w:rPr>
          <w:rFonts w:ascii="Times New Roman" w:eastAsia="Times New Roman" w:hAnsi="Times New Roman" w:cs="Times New Roman"/>
          <w:sz w:val="28"/>
          <w:szCs w:val="28"/>
        </w:rPr>
        <w:t>3</w:t>
      </w:r>
      <w:r w:rsidR="00E824A0">
        <w:rPr>
          <w:rFonts w:ascii="Times New Roman" w:eastAsia="Times New Roman" w:hAnsi="Times New Roman" w:cs="Times New Roman"/>
          <w:sz w:val="28"/>
          <w:szCs w:val="28"/>
        </w:rPr>
        <w:t xml:space="preserve"> - 202</w:t>
      </w:r>
      <w:r w:rsidR="00E448F6">
        <w:rPr>
          <w:rFonts w:ascii="Times New Roman" w:eastAsia="Times New Roman" w:hAnsi="Times New Roman" w:cs="Times New Roman"/>
          <w:sz w:val="28"/>
          <w:szCs w:val="28"/>
        </w:rPr>
        <w:t>4</w:t>
      </w:r>
      <w:r w:rsidR="009E1786" w:rsidRPr="00027C07">
        <w:rPr>
          <w:rFonts w:ascii="Times New Roman" w:eastAsia="Times New Roman" w:hAnsi="Times New Roman" w:cs="Times New Roman"/>
          <w:sz w:val="28"/>
          <w:szCs w:val="28"/>
        </w:rPr>
        <w:t xml:space="preserve"> như sau:</w:t>
      </w:r>
    </w:p>
    <w:p w14:paraId="12CF2000" w14:textId="77777777" w:rsidR="009E1786" w:rsidRPr="00E426F1" w:rsidRDefault="009E1786" w:rsidP="00614FBD">
      <w:pPr>
        <w:shd w:val="clear" w:color="auto" w:fill="FFFFFF"/>
        <w:spacing w:before="120" w:after="0" w:line="240" w:lineRule="auto"/>
        <w:ind w:firstLine="720"/>
        <w:jc w:val="both"/>
        <w:outlineLvl w:val="2"/>
        <w:rPr>
          <w:rFonts w:ascii="Times New Roman" w:eastAsia="Times New Roman" w:hAnsi="Times New Roman" w:cs="Times New Roman"/>
          <w:b/>
          <w:bCs/>
          <w:sz w:val="28"/>
          <w:szCs w:val="28"/>
        </w:rPr>
      </w:pPr>
      <w:r w:rsidRPr="00E426F1">
        <w:rPr>
          <w:rFonts w:ascii="Times New Roman" w:eastAsia="Times New Roman" w:hAnsi="Times New Roman" w:cs="Times New Roman"/>
          <w:b/>
          <w:bCs/>
          <w:sz w:val="28"/>
          <w:szCs w:val="28"/>
        </w:rPr>
        <w:t>I. TÌNH HÌNH TRIỂN KHAI THỰC HIỆN QUY CHẾ DÂN CHỦ</w:t>
      </w:r>
    </w:p>
    <w:p w14:paraId="2F0B63A9"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1. Đặc điểm tình hình.</w:t>
      </w:r>
    </w:p>
    <w:p w14:paraId="62FB250E" w14:textId="2E5D77EF" w:rsidR="009E1786" w:rsidRPr="000742A6" w:rsidRDefault="005748EF" w:rsidP="000742A6">
      <w:pPr>
        <w:spacing w:before="120"/>
        <w:ind w:firstLine="720"/>
        <w:jc w:val="both"/>
        <w:rPr>
          <w:rFonts w:ascii="Times New Roman" w:hAnsi="Times New Roman" w:cs="Times New Roman"/>
          <w:sz w:val="28"/>
          <w:szCs w:val="28"/>
          <w:lang w:val="nl-NL"/>
        </w:rPr>
      </w:pPr>
      <w:r>
        <w:rPr>
          <w:rFonts w:ascii="Times New Roman" w:eastAsia="Times New Roman" w:hAnsi="Times New Roman" w:cs="Times New Roman"/>
          <w:sz w:val="28"/>
          <w:szCs w:val="28"/>
        </w:rPr>
        <w:t>Năm học 20</w:t>
      </w:r>
      <w:r w:rsidR="004C213F">
        <w:rPr>
          <w:rFonts w:ascii="Times New Roman" w:eastAsia="Times New Roman" w:hAnsi="Times New Roman" w:cs="Times New Roman"/>
          <w:sz w:val="28"/>
          <w:szCs w:val="28"/>
        </w:rPr>
        <w:t>2</w:t>
      </w:r>
      <w:r w:rsidR="00700EA9">
        <w:rPr>
          <w:rFonts w:ascii="Times New Roman" w:eastAsia="Times New Roman" w:hAnsi="Times New Roman" w:cs="Times New Roman"/>
          <w:sz w:val="28"/>
          <w:szCs w:val="28"/>
        </w:rPr>
        <w:t>3</w:t>
      </w:r>
      <w:r w:rsidR="00E824A0">
        <w:rPr>
          <w:rFonts w:ascii="Times New Roman" w:eastAsia="Times New Roman" w:hAnsi="Times New Roman" w:cs="Times New Roman"/>
          <w:sz w:val="28"/>
          <w:szCs w:val="28"/>
        </w:rPr>
        <w:t xml:space="preserve"> - 202</w:t>
      </w:r>
      <w:r w:rsidR="00700EA9">
        <w:rPr>
          <w:rFonts w:ascii="Times New Roman" w:eastAsia="Times New Roman" w:hAnsi="Times New Roman" w:cs="Times New Roman"/>
          <w:sz w:val="28"/>
          <w:szCs w:val="28"/>
        </w:rPr>
        <w:t>4</w:t>
      </w:r>
      <w:r w:rsidR="00BF6F28">
        <w:rPr>
          <w:rFonts w:ascii="Times New Roman" w:eastAsia="Times New Roman" w:hAnsi="Times New Roman" w:cs="Times New Roman"/>
          <w:sz w:val="28"/>
          <w:szCs w:val="28"/>
        </w:rPr>
        <w:t xml:space="preserve"> Nhà trường có</w:t>
      </w:r>
      <w:r w:rsidR="009E1786" w:rsidRPr="00027C07">
        <w:rPr>
          <w:rFonts w:ascii="Times New Roman" w:eastAsia="Times New Roman" w:hAnsi="Times New Roman" w:cs="Times New Roman"/>
          <w:sz w:val="28"/>
          <w:szCs w:val="28"/>
        </w:rPr>
        <w:t xml:space="preserve"> cán b</w:t>
      </w:r>
      <w:r w:rsidR="00246ECA">
        <w:rPr>
          <w:rFonts w:ascii="Times New Roman" w:eastAsia="Times New Roman" w:hAnsi="Times New Roman" w:cs="Times New Roman"/>
          <w:sz w:val="28"/>
          <w:szCs w:val="28"/>
        </w:rPr>
        <w:t xml:space="preserve">ộ giáo viên và nhân viên: với </w:t>
      </w:r>
      <w:r w:rsidR="009E1786" w:rsidRPr="00027C07">
        <w:rPr>
          <w:rFonts w:ascii="Times New Roman" w:eastAsia="Times New Roman" w:hAnsi="Times New Roman" w:cs="Times New Roman"/>
          <w:sz w:val="28"/>
          <w:szCs w:val="28"/>
        </w:rPr>
        <w:t xml:space="preserve">giáo </w:t>
      </w:r>
      <w:r w:rsidR="001A3F21">
        <w:rPr>
          <w:rFonts w:ascii="Times New Roman" w:eastAsia="Times New Roman" w:hAnsi="Times New Roman" w:cs="Times New Roman"/>
          <w:sz w:val="28"/>
          <w:szCs w:val="28"/>
        </w:rPr>
        <w:t>3</w:t>
      </w:r>
      <w:r w:rsidR="000742A6">
        <w:rPr>
          <w:rFonts w:ascii="Times New Roman" w:eastAsia="Times New Roman" w:hAnsi="Times New Roman" w:cs="Times New Roman"/>
          <w:sz w:val="28"/>
          <w:szCs w:val="28"/>
        </w:rPr>
        <w:t>3</w:t>
      </w:r>
      <w:r w:rsidR="00246ECA">
        <w:rPr>
          <w:rFonts w:ascii="Times New Roman" w:eastAsia="Times New Roman" w:hAnsi="Times New Roman" w:cs="Times New Roman"/>
          <w:sz w:val="28"/>
          <w:szCs w:val="28"/>
        </w:rPr>
        <w:t xml:space="preserve"> </w:t>
      </w:r>
      <w:r w:rsidR="009E1786" w:rsidRPr="00027C07">
        <w:rPr>
          <w:rFonts w:ascii="Times New Roman" w:eastAsia="Times New Roman" w:hAnsi="Times New Roman" w:cs="Times New Roman"/>
          <w:sz w:val="28"/>
          <w:szCs w:val="28"/>
        </w:rPr>
        <w:t>vi</w:t>
      </w:r>
      <w:r w:rsidR="00246ECA">
        <w:rPr>
          <w:rFonts w:ascii="Times New Roman" w:eastAsia="Times New Roman" w:hAnsi="Times New Roman" w:cs="Times New Roman"/>
          <w:sz w:val="28"/>
          <w:szCs w:val="28"/>
        </w:rPr>
        <w:t>ên đứng lớp, 03 cán bộ quản lý, 02 nhân viên hành chính, 06</w:t>
      </w:r>
      <w:r w:rsidR="009E1786" w:rsidRPr="00027C07">
        <w:rPr>
          <w:rFonts w:ascii="Times New Roman" w:eastAsia="Times New Roman" w:hAnsi="Times New Roman" w:cs="Times New Roman"/>
          <w:sz w:val="28"/>
          <w:szCs w:val="28"/>
        </w:rPr>
        <w:t xml:space="preserve"> nhân viên bảo vệ</w:t>
      </w:r>
      <w:r w:rsidR="00E824A0">
        <w:rPr>
          <w:rFonts w:ascii="Times New Roman" w:eastAsia="Times New Roman" w:hAnsi="Times New Roman" w:cs="Times New Roman"/>
          <w:sz w:val="28"/>
          <w:szCs w:val="28"/>
        </w:rPr>
        <w:t xml:space="preserve">; </w:t>
      </w:r>
      <w:r w:rsidR="00E824A0" w:rsidRPr="00D935A7">
        <w:rPr>
          <w:rFonts w:ascii="Times New Roman" w:eastAsia="Times New Roman" w:hAnsi="Times New Roman" w:cs="Times New Roman"/>
          <w:sz w:val="28"/>
          <w:szCs w:val="28"/>
        </w:rPr>
        <w:t xml:space="preserve">06 nhân viên lao công; </w:t>
      </w:r>
      <w:r w:rsidR="001A3F21" w:rsidRPr="00D935A7">
        <w:rPr>
          <w:rFonts w:ascii="Times New Roman" w:eastAsia="Times New Roman" w:hAnsi="Times New Roman" w:cs="Times New Roman"/>
          <w:sz w:val="28"/>
          <w:szCs w:val="28"/>
        </w:rPr>
        <w:t>6</w:t>
      </w:r>
      <w:r w:rsidR="00E824A0" w:rsidRPr="00D935A7">
        <w:rPr>
          <w:rFonts w:ascii="Times New Roman" w:eastAsia="Times New Roman" w:hAnsi="Times New Roman" w:cs="Times New Roman"/>
          <w:sz w:val="28"/>
          <w:szCs w:val="28"/>
        </w:rPr>
        <w:t xml:space="preserve"> nhân viên nấu ăn</w:t>
      </w:r>
      <w:r w:rsidR="009E1786" w:rsidRPr="00D935A7">
        <w:rPr>
          <w:rFonts w:ascii="Times New Roman" w:eastAsia="Times New Roman" w:hAnsi="Times New Roman" w:cs="Times New Roman"/>
          <w:sz w:val="28"/>
          <w:szCs w:val="28"/>
        </w:rPr>
        <w:t xml:space="preserve">. </w:t>
      </w:r>
      <w:r w:rsidR="009E1786" w:rsidRPr="000742A6">
        <w:rPr>
          <w:rFonts w:ascii="Times New Roman" w:eastAsia="Times New Roman" w:hAnsi="Times New Roman" w:cs="Times New Roman"/>
          <w:sz w:val="28"/>
          <w:szCs w:val="28"/>
        </w:rPr>
        <w:t>Cơ bản đủ về số lượng</w:t>
      </w:r>
      <w:r w:rsidR="001A3F21" w:rsidRPr="000742A6">
        <w:rPr>
          <w:rFonts w:ascii="Times New Roman" w:eastAsia="Times New Roman" w:hAnsi="Times New Roman" w:cs="Times New Roman"/>
          <w:sz w:val="28"/>
          <w:szCs w:val="28"/>
        </w:rPr>
        <w:t>,</w:t>
      </w:r>
      <w:r w:rsidR="00246ECA" w:rsidRPr="000742A6">
        <w:rPr>
          <w:rFonts w:ascii="Times New Roman" w:eastAsia="Times New Roman" w:hAnsi="Times New Roman" w:cs="Times New Roman"/>
          <w:sz w:val="28"/>
          <w:szCs w:val="28"/>
        </w:rPr>
        <w:t xml:space="preserve"> </w:t>
      </w:r>
      <w:r w:rsidR="00D935A7" w:rsidRPr="000742A6">
        <w:rPr>
          <w:rFonts w:ascii="Times New Roman" w:eastAsia="Times New Roman" w:hAnsi="Times New Roman" w:cs="Times New Roman"/>
          <w:sz w:val="28"/>
          <w:szCs w:val="28"/>
        </w:rPr>
        <w:t>9</w:t>
      </w:r>
      <w:r w:rsidR="000742A6" w:rsidRPr="000742A6">
        <w:rPr>
          <w:rFonts w:ascii="Times New Roman" w:eastAsia="Times New Roman" w:hAnsi="Times New Roman" w:cs="Times New Roman"/>
          <w:sz w:val="28"/>
          <w:szCs w:val="28"/>
        </w:rPr>
        <w:t>3</w:t>
      </w:r>
      <w:r w:rsidR="00D935A7" w:rsidRPr="000742A6">
        <w:rPr>
          <w:rFonts w:ascii="Times New Roman" w:eastAsia="Times New Roman" w:hAnsi="Times New Roman" w:cs="Times New Roman"/>
          <w:sz w:val="28"/>
          <w:szCs w:val="28"/>
        </w:rPr>
        <w:t>,</w:t>
      </w:r>
      <w:r w:rsidR="000742A6" w:rsidRPr="000742A6">
        <w:rPr>
          <w:rFonts w:ascii="Times New Roman" w:eastAsia="Times New Roman" w:hAnsi="Times New Roman" w:cs="Times New Roman"/>
          <w:sz w:val="28"/>
          <w:szCs w:val="28"/>
        </w:rPr>
        <w:t>9</w:t>
      </w:r>
      <w:r w:rsidR="009E1786" w:rsidRPr="000742A6">
        <w:rPr>
          <w:rFonts w:ascii="Times New Roman" w:eastAsia="Times New Roman" w:hAnsi="Times New Roman" w:cs="Times New Roman"/>
          <w:sz w:val="28"/>
          <w:szCs w:val="28"/>
        </w:rPr>
        <w:t>% giá</w:t>
      </w:r>
      <w:r w:rsidR="00E824A0" w:rsidRPr="000742A6">
        <w:rPr>
          <w:rFonts w:ascii="Times New Roman" w:eastAsia="Times New Roman" w:hAnsi="Times New Roman" w:cs="Times New Roman"/>
          <w:sz w:val="28"/>
          <w:szCs w:val="28"/>
        </w:rPr>
        <w:t>o viên đạt</w:t>
      </w:r>
      <w:r w:rsidR="00D935A7" w:rsidRPr="000742A6">
        <w:rPr>
          <w:rFonts w:ascii="Times New Roman" w:eastAsia="Times New Roman" w:hAnsi="Times New Roman" w:cs="Times New Roman"/>
          <w:sz w:val="28"/>
          <w:szCs w:val="28"/>
        </w:rPr>
        <w:t xml:space="preserve"> trình độ</w:t>
      </w:r>
      <w:r w:rsidR="00E824A0" w:rsidRPr="000742A6">
        <w:rPr>
          <w:rFonts w:ascii="Times New Roman" w:eastAsia="Times New Roman" w:hAnsi="Times New Roman" w:cs="Times New Roman"/>
          <w:sz w:val="28"/>
          <w:szCs w:val="28"/>
        </w:rPr>
        <w:t xml:space="preserve"> chuẩn</w:t>
      </w:r>
      <w:r w:rsidR="00D935A7" w:rsidRPr="000742A6">
        <w:rPr>
          <w:rFonts w:ascii="Times New Roman" w:eastAsia="Times New Roman" w:hAnsi="Times New Roman" w:cs="Times New Roman"/>
          <w:sz w:val="28"/>
          <w:szCs w:val="28"/>
        </w:rPr>
        <w:t xml:space="preserve"> trở lên</w:t>
      </w:r>
      <w:r w:rsidR="00E824A0" w:rsidRPr="000742A6">
        <w:rPr>
          <w:rFonts w:ascii="Times New Roman" w:eastAsia="Times New Roman" w:hAnsi="Times New Roman" w:cs="Times New Roman"/>
          <w:sz w:val="28"/>
          <w:szCs w:val="28"/>
        </w:rPr>
        <w:t xml:space="preserve">, trong đó có </w:t>
      </w:r>
      <w:r w:rsidR="000742A6" w:rsidRPr="000742A6">
        <w:rPr>
          <w:rFonts w:ascii="Times New Roman" w:hAnsi="Times New Roman" w:cs="Times New Roman"/>
          <w:sz w:val="28"/>
          <w:szCs w:val="28"/>
          <w:lang w:val="nl-NL"/>
        </w:rPr>
        <w:t xml:space="preserve">69,7% </w:t>
      </w:r>
      <w:r w:rsidR="009E1786" w:rsidRPr="000742A6">
        <w:rPr>
          <w:rFonts w:ascii="Times New Roman" w:eastAsia="Times New Roman" w:hAnsi="Times New Roman" w:cs="Times New Roman"/>
          <w:sz w:val="28"/>
          <w:szCs w:val="28"/>
        </w:rPr>
        <w:t xml:space="preserve">trên </w:t>
      </w:r>
      <w:r w:rsidR="00E824A0" w:rsidRPr="000742A6">
        <w:rPr>
          <w:rFonts w:ascii="Times New Roman" w:eastAsia="Times New Roman" w:hAnsi="Times New Roman" w:cs="Times New Roman"/>
          <w:sz w:val="28"/>
          <w:szCs w:val="28"/>
        </w:rPr>
        <w:t xml:space="preserve">chuẩn về trình độ đào tạo, </w:t>
      </w:r>
      <w:r w:rsidR="00D935A7" w:rsidRPr="000742A6">
        <w:rPr>
          <w:rFonts w:ascii="Times New Roman" w:hAnsi="Times New Roman" w:cs="Times New Roman"/>
          <w:sz w:val="28"/>
          <w:szCs w:val="28"/>
          <w:lang w:val="nl-NL"/>
        </w:rPr>
        <w:t xml:space="preserve">03/35 chưa đạt chuẩn tỷ lệ </w:t>
      </w:r>
      <w:r w:rsidR="000742A6" w:rsidRPr="000742A6">
        <w:rPr>
          <w:rFonts w:ascii="Times New Roman" w:hAnsi="Times New Roman" w:cs="Times New Roman"/>
          <w:sz w:val="28"/>
          <w:szCs w:val="28"/>
          <w:lang w:val="nl-NL"/>
        </w:rPr>
        <w:t>6,1% .</w:t>
      </w:r>
    </w:p>
    <w:p w14:paraId="57C9820C" w14:textId="77B895B0"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Tập thể Cán bộ, Giáo viên, Nhân viên của nhà trường có lập trường tư tưởng vững vàng, kiên định với mục tiêu, lý tưởng của đảng. Đảng viên chi bộ trường nghiêm túc chấp hành chủ trương, đường lối của Đảng, chính sách pháp luật của nhà nước, mạnh dạn trong đấu tranh phê và tự phê. Nhà trường thực hiện tốt chủ đề của ngành, đánh giá sát chất lượng của học sinh. N</w:t>
      </w:r>
      <w:r w:rsidR="00E824A0">
        <w:rPr>
          <w:rFonts w:ascii="Times New Roman" w:eastAsia="Times New Roman" w:hAnsi="Times New Roman" w:cs="Times New Roman"/>
          <w:sz w:val="28"/>
          <w:szCs w:val="28"/>
        </w:rPr>
        <w:t>hà trường có các hội đồng</w:t>
      </w:r>
      <w:r w:rsidRPr="00027C07">
        <w:rPr>
          <w:rFonts w:ascii="Times New Roman" w:eastAsia="Times New Roman" w:hAnsi="Times New Roman" w:cs="Times New Roman"/>
          <w:sz w:val="28"/>
          <w:szCs w:val="28"/>
        </w:rPr>
        <w:t xml:space="preserve"> và các đoàn thể, gồm </w:t>
      </w:r>
      <w:r w:rsidR="00E1174A">
        <w:rPr>
          <w:rFonts w:ascii="Times New Roman" w:eastAsia="Times New Roman" w:hAnsi="Times New Roman" w:cs="Times New Roman"/>
          <w:sz w:val="28"/>
          <w:szCs w:val="28"/>
        </w:rPr>
        <w:t>4</w:t>
      </w:r>
      <w:r w:rsidRPr="00027C07">
        <w:rPr>
          <w:rFonts w:ascii="Times New Roman" w:eastAsia="Times New Roman" w:hAnsi="Times New Roman" w:cs="Times New Roman"/>
          <w:sz w:val="28"/>
          <w:szCs w:val="28"/>
        </w:rPr>
        <w:t xml:space="preserve"> tổ chuyên môn và 1 tổ văn phòng, 100% CBGVNV đã được đào tạo đạt chuẩn và trên chuẩn, đội ngũ khá vững mạnh về chuyên môn, về cơ bản trường đã đủ số lượng CBGVNV để thực hiện các nhiệm vụ đề ra.</w:t>
      </w:r>
    </w:p>
    <w:p w14:paraId="688ED8C7"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2. Quá trình triển khai thực hiện qui chế dân chủ.</w:t>
      </w:r>
    </w:p>
    <w:p w14:paraId="4B1F4301"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Lãnh đạo nhà trường xây dựng kế hoạch triển khai và tổ chức thực hiện dân chủ trong trường.Cụ thể là:</w:t>
      </w:r>
    </w:p>
    <w:p w14:paraId="095A48BF" w14:textId="30531D6F"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lastRenderedPageBreak/>
        <w:t>- Chi bộ nhà trường đã tổ chức cho CB, CC, VC bàn bạc và xây dựng quy chế dân chủ. Xây dựng ban thực hiện quy chế d</w:t>
      </w:r>
      <w:r w:rsidR="00E83184">
        <w:rPr>
          <w:rFonts w:ascii="Times New Roman" w:eastAsia="Times New Roman" w:hAnsi="Times New Roman" w:cs="Times New Roman"/>
          <w:sz w:val="28"/>
          <w:szCs w:val="28"/>
        </w:rPr>
        <w:t xml:space="preserve">ân chủ ở cơ sở (Quyết định số </w:t>
      </w:r>
      <w:r w:rsidR="00B825EC">
        <w:rPr>
          <w:rFonts w:ascii="Times New Roman" w:eastAsia="Times New Roman" w:hAnsi="Times New Roman" w:cs="Times New Roman"/>
          <w:sz w:val="28"/>
          <w:szCs w:val="28"/>
        </w:rPr>
        <w:t>106/QĐ-MNĐM ngày 7/10/2021</w:t>
      </w:r>
      <w:r w:rsidRPr="00027C07">
        <w:rPr>
          <w:rFonts w:ascii="Times New Roman" w:eastAsia="Times New Roman" w:hAnsi="Times New Roman" w:cs="Times New Roman"/>
          <w:sz w:val="28"/>
          <w:szCs w:val="28"/>
        </w:rPr>
        <w:t>), có phân công nhiệm vụ cụ thể cho từng thành viên.</w:t>
      </w:r>
    </w:p>
    <w:p w14:paraId="67A57085"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Chi bộ, nhà trường đã tuyên truyền phổ biến những quy định về quyền và nghĩa vụ của CBGV, NV đến 100% CBGVNV được biết, những vấn đề liên quan đến lợi ích và đời sống của CBGVNV. Có chế độ và hình thức báo cáo công khai trước tập thể trường về các công việc của trường như: Việc sử dụng công quỹ, tài sản, việc thu chi tài chính, quyết toán các công trình sửa chữa nhỏ, công tác khen thưởng, kỉ luật...</w:t>
      </w:r>
    </w:p>
    <w:p w14:paraId="50DA93CE"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Trường đã thực hiện trên tinh thần nghị quyết HNCB, CC, VC đầu năm và các hình thức tuyên truyền để CBGV, NV được bàn bạc tham gia ý kiến vào các chủ trương, kế hoạch và nhiệm vụ của trường. Kết quả ý kiến đóng góp đã được xem xét, cân nhắc để Hiệu trưởng quyết định. Trong năm học qua, thông qua các đoàn thể, ban TTrND để giám sát hoạt động của trường, kết quả giám sát điều được lãnh đạo nhà trường tiếp thu nghiêm túc.</w:t>
      </w:r>
    </w:p>
    <w:p w14:paraId="6C65187B"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Đã xây dựng được một số các quy định như quy định sử dụng tài sản công, thiết bị điện, quy tắc ứng xử trong nhà trường… Đã tổ chức ban hành các văn bản mang tính chất sử dụng lâu dài.</w:t>
      </w:r>
    </w:p>
    <w:p w14:paraId="7D690DEE"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Tồn tại: Hệ thống các quy định chưa hoàn thiện, một số CBGVNV còn có thái độ chưa nhiệt tình, làm theo hình thức. Thời gian phổ biến, tuyên truyền các văn bản, chỉ thị, nghị quyết còn hạn chế.</w:t>
      </w:r>
    </w:p>
    <w:p w14:paraId="42486F5A"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3. Việc tổ chức tuyên truyền thực hiện qui chế dân chủ.</w:t>
      </w:r>
    </w:p>
    <w:p w14:paraId="6FE4AE54"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Nhà trường đã phổ biến đến tất cả CBGV, NV về Nghị định số 04/2015/ NĐ-CP ngày 09/01/2015 của Chính phủ và quyết định số 04/2000/QĐ&amp;BGD ngày 1/3/2000; thông tư 01/2016/TT-BNV ngày 13/01/2016 của Bộ Nội vụ hướng dẫn một số nội dung của Nghị định số 04/2015/ NĐ-CP ngày 09/01/2015 của Chính phủ về thực hiện dân chủ trong hoạt động của cơ quan hành chính nhà nước và đơn vị sự nghiệp công lập. Đồng thời hiệu trưởng nhà trường cũng đã ban hành quy chế thực hiện dân chủ trong hoạt động nhà trường.</w:t>
      </w:r>
    </w:p>
    <w:p w14:paraId="3300B62A"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Trưởng các bộ phận, các đồng chí trong ban chỉ đạo thường xuyên tuyên truyền trong tổ về việc thực hiện qui chế dân chủ, đồng thời báo cáo cho lãnh đạo nhà trường biết việc triển khai, tiến độ thực hiện, cũng như những khó khăn, vướng mắc trong quá trình thực hiện dân chủ để kịp thời xử lý.</w:t>
      </w:r>
    </w:p>
    <w:p w14:paraId="3D594798"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Nhà trường đã phổ biến và quán triệt việc thực hiện quy chế dân chủ trong cơ quan, đồng thời tăng cường phổ biến pháp luật đối với CBGV, NV và học sinh, công tác pháp chế được trú trọng.</w:t>
      </w:r>
    </w:p>
    <w:p w14:paraId="251C5FFF"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Kết quả đạt được:</w:t>
      </w:r>
    </w:p>
    <w:p w14:paraId="4C9B81F1"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 Cán bộ, công chức, viên chức hiểu rõ hơn về quyền, trách nhiệm, nghĩa vụ của mình như: Những điều CBCCVC được biết, những điều được tham gia </w:t>
      </w:r>
      <w:r w:rsidRPr="00027C07">
        <w:rPr>
          <w:rFonts w:ascii="Times New Roman" w:eastAsia="Times New Roman" w:hAnsi="Times New Roman" w:cs="Times New Roman"/>
          <w:sz w:val="28"/>
          <w:szCs w:val="28"/>
        </w:rPr>
        <w:lastRenderedPageBreak/>
        <w:t>góp ý, những vấn đề CBCCVC không được làm. Và từ đó họ sẽ thực hiện tốt hơn vai trò, trách nhiệm của mình.</w:t>
      </w:r>
    </w:p>
    <w:p w14:paraId="04D4DF42"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Cán bộ, công chức, viên chức biết rõ hơn về trách nhiệm của thủ trưởng cơ quan để họ có thể giám sát tốt hơn đối với hiệu trưởng trong việc thực hiện trách nhiệm của mình. Những việc chưa tốt thì cán bộ, công chức, viên chức có thể kiến nghị thông qua hội nghị cán bộ, công chức, viên chức, hộp thư góp ý hoặc thông qua các hội họp định kỳ.</w:t>
      </w:r>
    </w:p>
    <w:p w14:paraId="75859F3F"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Thực hiện tốt vai trò lãnh đạo tuyệt đối và toàn diện của chi bộ đối với các tổ chức, đoàn thể và nhà trường.</w:t>
      </w:r>
    </w:p>
    <w:p w14:paraId="223B1D8A"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Dân chủ đảm bảo phải đi đôi với nề nếp, kỷ cương. Dân chủ phải đảm bảo sự lãnh đạo của Đảng.</w:t>
      </w:r>
    </w:p>
    <w:p w14:paraId="50E8EF1B"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4. Vai trò và trách nhiệm của chi ủy, chính quyền và các đoàn thể.</w:t>
      </w:r>
    </w:p>
    <w:p w14:paraId="1329AC96"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Chi bộ nhà trường đã nhận thức rõ việc thực hiện quy chế dân chủ trong trường là gắn với xây dựng hệ thống chính trị tại cơ sở, cũng như thực hiện có hiệu quả nhất là những quy định của luật giáo dục theo phương châm” Dân biết, dân bàn, dân làm, dân kiểm tra” trong các hoạt động của trường thông qua các hình thức dân chủ, đảm bảo cho CBGV, NV được quyền giám sát, kiểm tra, đóng góp ý kiến, tham gia vào sự phát triển chung của nhà trường. Đồng thời, việc thực hiện dân chủ trong trường cũng nhằm phát huy quyền làm chủ CBGV, NV, phụ huynh và học sinh, góp phần xây dựng nề nếp, trật tự kỷ cương, ngăn chặn các hiện tượng tiêu cực, tệ nạn xã hội, hoàn t</w:t>
      </w:r>
      <w:r w:rsidR="00E824A0">
        <w:rPr>
          <w:rFonts w:ascii="Times New Roman" w:eastAsia="Times New Roman" w:hAnsi="Times New Roman" w:cs="Times New Roman"/>
          <w:sz w:val="28"/>
          <w:szCs w:val="28"/>
        </w:rPr>
        <w:t>hành tốt nhiệm vụ được giao. Trong</w:t>
      </w:r>
      <w:r w:rsidRPr="00027C07">
        <w:rPr>
          <w:rFonts w:ascii="Times New Roman" w:eastAsia="Times New Roman" w:hAnsi="Times New Roman" w:cs="Times New Roman"/>
          <w:sz w:val="28"/>
          <w:szCs w:val="28"/>
        </w:rPr>
        <w:t xml:space="preserve"> năm học </w:t>
      </w:r>
      <w:r w:rsidR="00E824A0">
        <w:rPr>
          <w:rFonts w:ascii="Times New Roman" w:eastAsia="Times New Roman" w:hAnsi="Times New Roman" w:cs="Times New Roman"/>
          <w:sz w:val="28"/>
          <w:szCs w:val="28"/>
        </w:rPr>
        <w:t>nhà trường</w:t>
      </w:r>
      <w:r w:rsidRPr="00027C07">
        <w:rPr>
          <w:rFonts w:ascii="Times New Roman" w:eastAsia="Times New Roman" w:hAnsi="Times New Roman" w:cs="Times New Roman"/>
          <w:sz w:val="28"/>
          <w:szCs w:val="28"/>
        </w:rPr>
        <w:t xml:space="preserve"> đã tổ chức </w:t>
      </w:r>
      <w:r w:rsidR="00E824A0">
        <w:rPr>
          <w:rFonts w:ascii="Times New Roman" w:eastAsia="Times New Roman" w:hAnsi="Times New Roman" w:cs="Times New Roman"/>
          <w:sz w:val="28"/>
          <w:szCs w:val="28"/>
        </w:rPr>
        <w:t>phát phiếu thăm dò ý kiến đánh giá chất lượng các dịch vụ chăm sóc, giáo dục trẻ của nhà trường với cha mẹ học sinh. Công khai số điện thoại của Ban giám hiệu nhà trường</w:t>
      </w:r>
      <w:r w:rsidRPr="00027C07">
        <w:rPr>
          <w:rFonts w:ascii="Times New Roman" w:eastAsia="Times New Roman" w:hAnsi="Times New Roman" w:cs="Times New Roman"/>
          <w:sz w:val="28"/>
          <w:szCs w:val="28"/>
        </w:rPr>
        <w:t xml:space="preserve"> trả lời tất cả các câu hỏi của cha mẹ học sinh một một cách cởi mở, thẳng thắn, thầu tình đạt lý; tháo gỡ các khó khăn, đề xuất của phụ huynh và đưa ra các giải pháp phối hợp giữa nhà trường và gia đình học sinh để nâng cao chất lượng giáo dục. </w:t>
      </w:r>
      <w:r w:rsidR="00E824A0">
        <w:rPr>
          <w:rFonts w:ascii="Times New Roman" w:eastAsia="Times New Roman" w:hAnsi="Times New Roman" w:cs="Times New Roman"/>
          <w:sz w:val="28"/>
          <w:szCs w:val="28"/>
        </w:rPr>
        <w:t>Tại các buổi họp phụ huynh trong năm học</w:t>
      </w:r>
      <w:r w:rsidR="00341611">
        <w:rPr>
          <w:rFonts w:ascii="Times New Roman" w:eastAsia="Times New Roman" w:hAnsi="Times New Roman" w:cs="Times New Roman"/>
          <w:sz w:val="28"/>
          <w:szCs w:val="28"/>
        </w:rPr>
        <w:t>,</w:t>
      </w:r>
      <w:r w:rsidR="00E824A0">
        <w:rPr>
          <w:rFonts w:ascii="Times New Roman" w:eastAsia="Times New Roman" w:hAnsi="Times New Roman" w:cs="Times New Roman"/>
          <w:sz w:val="28"/>
          <w:szCs w:val="28"/>
        </w:rPr>
        <w:t xml:space="preserve"> </w:t>
      </w:r>
      <w:r w:rsidR="00341611">
        <w:rPr>
          <w:rFonts w:ascii="Times New Roman" w:eastAsia="Times New Roman" w:hAnsi="Times New Roman" w:cs="Times New Roman"/>
          <w:sz w:val="28"/>
          <w:szCs w:val="28"/>
        </w:rPr>
        <w:t xml:space="preserve">Ban giám hiệu nhà trường trực tiếp </w:t>
      </w:r>
      <w:r w:rsidRPr="00027C07">
        <w:rPr>
          <w:rFonts w:ascii="Times New Roman" w:eastAsia="Times New Roman" w:hAnsi="Times New Roman" w:cs="Times New Roman"/>
          <w:sz w:val="28"/>
          <w:szCs w:val="28"/>
        </w:rPr>
        <w:t xml:space="preserve">đối thoại </w:t>
      </w:r>
      <w:r w:rsidR="00341611">
        <w:rPr>
          <w:rFonts w:ascii="Times New Roman" w:eastAsia="Times New Roman" w:hAnsi="Times New Roman" w:cs="Times New Roman"/>
          <w:sz w:val="28"/>
          <w:szCs w:val="28"/>
        </w:rPr>
        <w:t xml:space="preserve">trả lời giải đáp với phụ huynh, </w:t>
      </w:r>
      <w:r w:rsidRPr="00027C07">
        <w:rPr>
          <w:rFonts w:ascii="Times New Roman" w:eastAsia="Times New Roman" w:hAnsi="Times New Roman" w:cs="Times New Roman"/>
          <w:sz w:val="28"/>
          <w:szCs w:val="28"/>
        </w:rPr>
        <w:t>đã thể hiện được tính dân chủ và được cha mẹ học sinh và chính quyền địa phương đánh giá cao.</w:t>
      </w:r>
    </w:p>
    <w:p w14:paraId="40CEBECC"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Hàng tháng chi bộ có kế hoạch chỉ đạo chung các hoạt động của nhà trường và các đoàn thể, kế hoạch được triển khai đến từng tổ chức và chỉ đạo kịp thời trong quá trình thực hiện, hàng tháng công đoàn nhà trường nộp báo cáo về chi bộ theo định kì.</w:t>
      </w:r>
    </w:p>
    <w:p w14:paraId="567A7CD0"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Trong năm học này nhà trường đã tích cực đổi mới hình thức hội họp: Lấy đối thoại là chính.</w:t>
      </w:r>
    </w:p>
    <w:p w14:paraId="34131633"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Cuối học kì I, II tổ chức tổng kết các tổ chuyên môn góp ý cho CBGV, NV đặc biệt là cán bộ Đảng viên.</w:t>
      </w:r>
    </w:p>
    <w:p w14:paraId="5B4765D0"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Việc thực hiện dân chủ trong trường đã thể hiện sự lãnh đạo của Đảng theo nguyên tắc tập trung dân chủ, thực hiện trách nhiệm của Hiệu trưởng và phát huy vai trò của các tổ chức, đoàn thể trong trường.</w:t>
      </w:r>
    </w:p>
    <w:p w14:paraId="5D19BABF"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lastRenderedPageBreak/>
        <w:t>- Đảng viên luôn gương mẫu, đi đầu trong việc thực hiện dân chủ trong trường, nghiêm túc trong việc tự phê bình và phê bình. Thực hiện dân chủ trong quy hoạch, bố trí cán bộ trong sinh hoạt Đảng lắng nghe ý kiến kiến đóng góp của quần chúng về xây dựng tổ chức Đảng, góp ý cho cán bộ đảng viên.</w:t>
      </w:r>
    </w:p>
    <w:p w14:paraId="3F1E1797"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Hiệu trưởng nhà trường chịu trách nhiệm quản lí toàn bộ các hoạt động của trường, cụ thể hóa các quy chế, quy định và thường xuyên kiểm tra, đôn đốc việc thực hiện quy chế dân chủ trong trường. Lãnh đạo trường đã gắn chặt việc thực hiện quy chế dân chủ với luật CC, VC, pháp lệnh chống tham nhũng, thực hành tiết kiệm, cải cách hành chính, công khai dân chủ trong việc thực hiện các chủ trương của trường.</w:t>
      </w:r>
    </w:p>
    <w:p w14:paraId="007BCC68" w14:textId="77777777" w:rsidR="009E1786" w:rsidRPr="00027C07" w:rsidRDefault="009E1786" w:rsidP="00614FBD">
      <w:pPr>
        <w:shd w:val="clear" w:color="auto" w:fill="FFFFFF"/>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Các đoàn thể tham gia đóng góp ý kiến cho các hoạt động của trường, phát huy vai trò làm chủ của CBGV, NV tạo môi trường làm việc trong sáng, lành mạnh.</w:t>
      </w:r>
    </w:p>
    <w:p w14:paraId="285D6F60" w14:textId="77777777" w:rsidR="009E1786" w:rsidRPr="00571B87" w:rsidRDefault="009E1786" w:rsidP="00614FBD">
      <w:pPr>
        <w:spacing w:before="120" w:after="0" w:line="240" w:lineRule="auto"/>
        <w:ind w:firstLine="720"/>
        <w:jc w:val="both"/>
        <w:outlineLvl w:val="2"/>
        <w:rPr>
          <w:rFonts w:ascii="Times New Roman" w:eastAsia="Times New Roman" w:hAnsi="Times New Roman" w:cs="Times New Roman"/>
          <w:b/>
          <w:bCs/>
          <w:sz w:val="28"/>
          <w:szCs w:val="28"/>
        </w:rPr>
      </w:pPr>
      <w:r w:rsidRPr="00571B87">
        <w:rPr>
          <w:rFonts w:ascii="Times New Roman" w:eastAsia="Times New Roman" w:hAnsi="Times New Roman" w:cs="Times New Roman"/>
          <w:b/>
          <w:bCs/>
          <w:sz w:val="28"/>
          <w:szCs w:val="28"/>
        </w:rPr>
        <w:t>II. ĐÁNH GIÁ KẾT QUẢ THỰC HIỆN QUY CHẾ DÂN CHỦ</w:t>
      </w:r>
    </w:p>
    <w:p w14:paraId="23867531"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1. Công tác sinh hoạt, công khai kế hoạch.</w:t>
      </w:r>
    </w:p>
    <w:p w14:paraId="784AAA6F"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 Thực hiện chế độ hội họp (sinh hoạt chi bộ) theo đúng định kì, hàng tháng tổ chức họp hội đồng 1 lần, sinh hoạt chuyên môn </w:t>
      </w:r>
      <w:r w:rsidR="00E83184">
        <w:rPr>
          <w:rFonts w:ascii="Times New Roman" w:eastAsia="Times New Roman" w:hAnsi="Times New Roman" w:cs="Times New Roman"/>
          <w:sz w:val="28"/>
          <w:szCs w:val="28"/>
        </w:rPr>
        <w:t>2</w:t>
      </w:r>
      <w:r w:rsidRPr="00027C07">
        <w:rPr>
          <w:rFonts w:ascii="Times New Roman" w:eastAsia="Times New Roman" w:hAnsi="Times New Roman" w:cs="Times New Roman"/>
          <w:sz w:val="28"/>
          <w:szCs w:val="28"/>
        </w:rPr>
        <w:t xml:space="preserve"> lần, tổ chuyên môn sinh hoạt 2 lần</w:t>
      </w:r>
      <w:r w:rsidR="00D27A44">
        <w:rPr>
          <w:rFonts w:ascii="Times New Roman" w:eastAsia="Times New Roman" w:hAnsi="Times New Roman" w:cs="Times New Roman"/>
          <w:sz w:val="28"/>
          <w:szCs w:val="28"/>
        </w:rPr>
        <w:t>/tháng</w:t>
      </w:r>
      <w:r w:rsidRPr="00027C07">
        <w:rPr>
          <w:rFonts w:ascii="Times New Roman" w:eastAsia="Times New Roman" w:hAnsi="Times New Roman" w:cs="Times New Roman"/>
          <w:sz w:val="28"/>
          <w:szCs w:val="28"/>
        </w:rPr>
        <w:t xml:space="preserve">; họp liên tịch </w:t>
      </w:r>
      <w:r w:rsidR="00D27A44">
        <w:rPr>
          <w:rFonts w:ascii="Times New Roman" w:eastAsia="Times New Roman" w:hAnsi="Times New Roman" w:cs="Times New Roman"/>
          <w:sz w:val="28"/>
          <w:szCs w:val="28"/>
        </w:rPr>
        <w:t>1-</w:t>
      </w:r>
      <w:r w:rsidRPr="00027C07">
        <w:rPr>
          <w:rFonts w:ascii="Times New Roman" w:eastAsia="Times New Roman" w:hAnsi="Times New Roman" w:cs="Times New Roman"/>
          <w:sz w:val="28"/>
          <w:szCs w:val="28"/>
        </w:rPr>
        <w:t>2 lần/tháng.</w:t>
      </w:r>
    </w:p>
    <w:p w14:paraId="63794D69"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Việc triển khai kế hoạch năm học: BGH nhà trường đã tổ chức xây dựng kế hoạch chỉ đạo các tổ chuyên môn thảo luận đóng góp ý kiến trước khi triển khai, kế hoạch năm được thông qua trong hội nghị CBCC, quá trình triển khai và thực hiện phát huy được tính dân chủ trong cơ quan, nhiều CBGV, NV đóng góp ý kiến thẳng thắn, kế hoạch năm học được nhà trường chỉnh sửa và bổ sung kịp thời phù hợp với kế hoạch của ngành và tình hình thực tế của nhà trường.</w:t>
      </w:r>
    </w:p>
    <w:p w14:paraId="3F9B98B9"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Kế hoạch tháng được xây dựng dựa trên cơ sở kế hoạch năm và bám sát kế hoạch của phòng giáo dục chỉ đạo, kế hoạch tháng được thống nhất trong chi bộ, ban giám hiệu sau đó lấy ý kiến của CBGV, NV trong khi họp hội đồng. hàng tháng tổ chức đánh giá tháng trước và triển khai kế hoạch tháng tiếp theo.</w:t>
      </w:r>
    </w:p>
    <w:p w14:paraId="4F3EDA68"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Các kế hoạch liên quan đến tổ chuyên môn và các đoàn thể được trưởng các bộ phận triển khai kịp thời phù hợp với thời gian thực hiện, các kế hoạch được duyệt trước khi triển khai và có ghi chép cụ thể trong sổ sinh hoạt.</w:t>
      </w:r>
    </w:p>
    <w:p w14:paraId="394DA285"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Về triển khai công văn: BGH, công đoàn triển khai đầy đủ trước toàn thể hội đồng các loại công văn của cấp trên, thường xuyên nhắc nhở CBGV, NV trong quá trình thực hiện, đặc biệt các công văn liên quan đến tài chính, chuyên môn, các chế độ chính sách cũng như giáo dục pháp luật.</w:t>
      </w:r>
    </w:p>
    <w:p w14:paraId="7260A0E1"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Việc mua sắm các tài sản lớn của nhà trường đều được đưa ra bàn bạc trong chi bộ, ban giám hiệu, lấy ý kiến và công khai trước tập thể, do đó tất cả CBGVNV điều được biết và giám sát. Giá cả mua sắm, nơi mua sắm đều được công khai, tạo điều kiện cho CBGVNV giám sát.</w:t>
      </w:r>
    </w:p>
    <w:p w14:paraId="0008CC68"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lastRenderedPageBreak/>
        <w:t>- Các kế hoạch mà nhà trường xây dựng đều được công khai minh bạch, kế hoạch phối hợp với công đoàn được hưởng ứng tích cực và hoạt động có hiệu quả.</w:t>
      </w:r>
    </w:p>
    <w:p w14:paraId="6C965E36"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2. Công tác chính trị tư tưởng và đạo đức tác phong và thực hiện pháp luật.</w:t>
      </w:r>
    </w:p>
    <w:p w14:paraId="5FA932CE" w14:textId="77777777" w:rsidR="0065085D" w:rsidRDefault="009E1786" w:rsidP="0065085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Vào đầu năm học 100% CBGVNV tham gia học tập các lớp chính trị do ngành tổ chức, chính quyền và công đòan thường xuyên tuyên truyền các văn bản về pháp luật như</w:t>
      </w:r>
      <w:r w:rsidR="00D27A44">
        <w:rPr>
          <w:rFonts w:ascii="Times New Roman" w:eastAsia="Times New Roman" w:hAnsi="Times New Roman" w:cs="Times New Roman"/>
          <w:sz w:val="28"/>
          <w:szCs w:val="28"/>
        </w:rPr>
        <w:t xml:space="preserve"> luật giáo dục, điều lệ trường mầm non, cuộc vận động “</w:t>
      </w:r>
      <w:r w:rsidRPr="00027C07">
        <w:rPr>
          <w:rFonts w:ascii="Times New Roman" w:eastAsia="Times New Roman" w:hAnsi="Times New Roman" w:cs="Times New Roman"/>
          <w:sz w:val="28"/>
          <w:szCs w:val="28"/>
        </w:rPr>
        <w:t>Hai không”, ATGT, … để CBGV, NV được biết, đặc biệt trong năm học khôn</w:t>
      </w:r>
      <w:r w:rsidR="0065085D">
        <w:rPr>
          <w:rFonts w:ascii="Times New Roman" w:eastAsia="Times New Roman" w:hAnsi="Times New Roman" w:cs="Times New Roman"/>
          <w:sz w:val="28"/>
          <w:szCs w:val="28"/>
        </w:rPr>
        <w:t>g có đơn thư</w:t>
      </w:r>
      <w:r w:rsidRPr="00027C07">
        <w:rPr>
          <w:rFonts w:ascii="Times New Roman" w:eastAsia="Times New Roman" w:hAnsi="Times New Roman" w:cs="Times New Roman"/>
          <w:sz w:val="28"/>
          <w:szCs w:val="28"/>
        </w:rPr>
        <w:t xml:space="preserve">. </w:t>
      </w:r>
      <w:r w:rsidR="0065085D">
        <w:rPr>
          <w:rFonts w:ascii="Times New Roman" w:eastAsia="Times New Roman" w:hAnsi="Times New Roman" w:cs="Times New Roman"/>
          <w:sz w:val="28"/>
          <w:szCs w:val="28"/>
        </w:rPr>
        <w:t xml:space="preserve">Các ý kiến phản ánh của giáo viên, nhân viên và phụ huynh </w:t>
      </w:r>
      <w:r w:rsidR="0065085D" w:rsidRPr="00027C07">
        <w:rPr>
          <w:rFonts w:ascii="Times New Roman" w:eastAsia="Times New Roman" w:hAnsi="Times New Roman" w:cs="Times New Roman"/>
          <w:sz w:val="28"/>
          <w:szCs w:val="28"/>
        </w:rPr>
        <w:t>đều được nhà trường và công đoàn đứng ra giải quyết thỏa đáng.</w:t>
      </w:r>
    </w:p>
    <w:p w14:paraId="790EF3C1"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BGH thường xuyên chấn chỉnh, nhắc nhở CBGV, NV phải có những hành vi đạo đức và tác phong của nhà giáo chuẩn mực và là tấm gương cho học sinh noi theo, nếu sai phạm được nhắc nhở và công khai kịp thời.</w:t>
      </w:r>
    </w:p>
    <w:p w14:paraId="4DAA3B08"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Côn</w:t>
      </w:r>
      <w:r w:rsidR="0065085D">
        <w:rPr>
          <w:rFonts w:ascii="Times New Roman" w:eastAsia="Times New Roman" w:hAnsi="Times New Roman" w:cs="Times New Roman"/>
          <w:sz w:val="28"/>
          <w:szCs w:val="28"/>
        </w:rPr>
        <w:t>g tác chuyên môn: Triển khai đầy</w:t>
      </w:r>
      <w:r w:rsidRPr="00027C07">
        <w:rPr>
          <w:rFonts w:ascii="Times New Roman" w:eastAsia="Times New Roman" w:hAnsi="Times New Roman" w:cs="Times New Roman"/>
          <w:sz w:val="28"/>
          <w:szCs w:val="28"/>
        </w:rPr>
        <w:t xml:space="preserve"> đủ các văn bản, kế hoạch, việc thực hiện chương trình, kế hoạch giảng dạy, …</w:t>
      </w:r>
    </w:p>
    <w:p w14:paraId="16A78EEE" w14:textId="22793EA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Nhà trường đã xây dựng nội quy, quy định của cơ quan và triển khai trước hội đồng lấy ý kiến tập thể, trong quá trình thực hiện phân công các bộ phận theo dõi, báo cáo để đánh giá xếp lọai thi đua.</w:t>
      </w:r>
      <w:r w:rsidR="00CD68F7">
        <w:rPr>
          <w:rFonts w:ascii="Times New Roman" w:eastAsia="Times New Roman" w:hAnsi="Times New Roman" w:cs="Times New Roman"/>
          <w:sz w:val="28"/>
          <w:szCs w:val="28"/>
        </w:rPr>
        <w:t xml:space="preserve"> </w:t>
      </w:r>
    </w:p>
    <w:p w14:paraId="3522FEF4" w14:textId="07B514EA"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BGH nhà trường tạo điều kiện cho CBGVNV học tập nâng cao trình độ chuyên môn. Nội dung này luôn được chú trọng trong việc xét thi đua, bình chọn để khen thưởng và xâ</w:t>
      </w:r>
      <w:r w:rsidR="0065085D">
        <w:rPr>
          <w:rFonts w:ascii="Times New Roman" w:eastAsia="Times New Roman" w:hAnsi="Times New Roman" w:cs="Times New Roman"/>
          <w:sz w:val="28"/>
          <w:szCs w:val="28"/>
        </w:rPr>
        <w:t>y dựng đội ngũ</w:t>
      </w:r>
      <w:r w:rsidR="00CD68F7">
        <w:rPr>
          <w:rFonts w:ascii="Times New Roman" w:eastAsia="Times New Roman" w:hAnsi="Times New Roman" w:cs="Times New Roman"/>
          <w:sz w:val="28"/>
          <w:szCs w:val="28"/>
        </w:rPr>
        <w:t xml:space="preserve"> (năm học 202</w:t>
      </w:r>
      <w:r w:rsidR="00700EA9">
        <w:rPr>
          <w:rFonts w:ascii="Times New Roman" w:eastAsia="Times New Roman" w:hAnsi="Times New Roman" w:cs="Times New Roman"/>
          <w:sz w:val="28"/>
          <w:szCs w:val="28"/>
        </w:rPr>
        <w:t>3</w:t>
      </w:r>
      <w:r w:rsidR="00CD68F7">
        <w:rPr>
          <w:rFonts w:ascii="Times New Roman" w:eastAsia="Times New Roman" w:hAnsi="Times New Roman" w:cs="Times New Roman"/>
          <w:sz w:val="28"/>
          <w:szCs w:val="28"/>
        </w:rPr>
        <w:t>-202</w:t>
      </w:r>
      <w:r w:rsidR="00700EA9">
        <w:rPr>
          <w:rFonts w:ascii="Times New Roman" w:eastAsia="Times New Roman" w:hAnsi="Times New Roman" w:cs="Times New Roman"/>
          <w:sz w:val="28"/>
          <w:szCs w:val="28"/>
        </w:rPr>
        <w:t>4</w:t>
      </w:r>
      <w:r w:rsidR="00CD68F7">
        <w:rPr>
          <w:rFonts w:ascii="Times New Roman" w:eastAsia="Times New Roman" w:hAnsi="Times New Roman" w:cs="Times New Roman"/>
          <w:sz w:val="28"/>
          <w:szCs w:val="28"/>
        </w:rPr>
        <w:t xml:space="preserve"> nhà trường có 0</w:t>
      </w:r>
      <w:r w:rsidR="00700EA9">
        <w:rPr>
          <w:rFonts w:ascii="Times New Roman" w:eastAsia="Times New Roman" w:hAnsi="Times New Roman" w:cs="Times New Roman"/>
          <w:sz w:val="28"/>
          <w:szCs w:val="28"/>
        </w:rPr>
        <w:t>6</w:t>
      </w:r>
      <w:r w:rsidR="00CD68F7">
        <w:rPr>
          <w:rFonts w:ascii="Times New Roman" w:eastAsia="Times New Roman" w:hAnsi="Times New Roman" w:cs="Times New Roman"/>
          <w:sz w:val="28"/>
          <w:szCs w:val="28"/>
        </w:rPr>
        <w:t xml:space="preserve"> giáo viên được tuyên dương, khen thưởng có thành tích tiêu biểu trong các phong trào thi đua của Nhà trường)</w:t>
      </w:r>
    </w:p>
    <w:p w14:paraId="1A9B9CDA"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3. Đánh giá xếp loại CBGVNV; công tác thi đua khen thưởng.</w:t>
      </w:r>
    </w:p>
    <w:p w14:paraId="5EDD123D"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BGH nhà trường triển khai đầy đủ các yêu cầu, nội dung, tiêu chuẩn để CBGVNV được biết, việc xét thi đua được thực hiện từ tổ trở lên, tổ chức họp ban thi đua để họp xét và công khai cụ thể kết quả đạt được của từng cá nhân và tập thể, đọc rõ những kết quả và tồn tại của từng CBGVNV, tổ chức lấy ý kiến và lắng nghe ý kiến của các cá nhân. Việc đánh giá căn cứ vào nội dung đăng kí của từng cá nhân, đúng với qui định xếp loại, đánh giá theo chuẩn.</w:t>
      </w:r>
    </w:p>
    <w:p w14:paraId="62118D18"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Tổ chức bình chọn, sắp xếp danh hiệu theo thứ tự từ các tổ, phân rõ các nội dung khen thưởng cho từng cá nhân và tập thể, họp ban thi đua của nhà trường bình chọn và công khai trước hội đồng, việc thực hiện đúng nguyên tắc, trình tự, chính xác phù hợp với tình hình chung của nhà trường.</w:t>
      </w:r>
    </w:p>
    <w:p w14:paraId="565EB0E0"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Cuối học kì </w:t>
      </w:r>
      <w:r w:rsidR="0065085D">
        <w:rPr>
          <w:rFonts w:ascii="Times New Roman" w:eastAsia="Times New Roman" w:hAnsi="Times New Roman" w:cs="Times New Roman"/>
          <w:sz w:val="28"/>
          <w:szCs w:val="28"/>
        </w:rPr>
        <w:t xml:space="preserve">và cuối năm học tổ chức đánh giá trẻ theo đúng quy định. Có hình thức tuyên dương </w:t>
      </w:r>
      <w:r w:rsidRPr="00027C07">
        <w:rPr>
          <w:rFonts w:ascii="Times New Roman" w:eastAsia="Times New Roman" w:hAnsi="Times New Roman" w:cs="Times New Roman"/>
          <w:sz w:val="28"/>
          <w:szCs w:val="28"/>
        </w:rPr>
        <w:t xml:space="preserve">khen thưởng học sinh </w:t>
      </w:r>
      <w:r w:rsidR="0065085D">
        <w:rPr>
          <w:rFonts w:ascii="Times New Roman" w:eastAsia="Times New Roman" w:hAnsi="Times New Roman" w:cs="Times New Roman"/>
          <w:sz w:val="28"/>
          <w:szCs w:val="28"/>
        </w:rPr>
        <w:t>phù hợp với cấp học mầm non</w:t>
      </w:r>
      <w:r w:rsidR="0096496D">
        <w:rPr>
          <w:rFonts w:ascii="Times New Roman" w:eastAsia="Times New Roman" w:hAnsi="Times New Roman" w:cs="Times New Roman"/>
          <w:sz w:val="28"/>
          <w:szCs w:val="28"/>
        </w:rPr>
        <w:t>, mức</w:t>
      </w:r>
      <w:r w:rsidRPr="00027C07">
        <w:rPr>
          <w:rFonts w:ascii="Times New Roman" w:eastAsia="Times New Roman" w:hAnsi="Times New Roman" w:cs="Times New Roman"/>
          <w:sz w:val="28"/>
          <w:szCs w:val="28"/>
        </w:rPr>
        <w:t xml:space="preserve"> khen thưởng được thống nhất </w:t>
      </w:r>
      <w:r w:rsidR="0065085D">
        <w:rPr>
          <w:rFonts w:ascii="Times New Roman" w:eastAsia="Times New Roman" w:hAnsi="Times New Roman" w:cs="Times New Roman"/>
          <w:sz w:val="28"/>
          <w:szCs w:val="28"/>
        </w:rPr>
        <w:t>và đưa vào quy chế chi tiêu nội bộ</w:t>
      </w:r>
      <w:r w:rsidRPr="00027C07">
        <w:rPr>
          <w:rFonts w:ascii="Times New Roman" w:eastAsia="Times New Roman" w:hAnsi="Times New Roman" w:cs="Times New Roman"/>
          <w:sz w:val="28"/>
          <w:szCs w:val="28"/>
        </w:rPr>
        <w:t>, công khai minh bạch với toàn thể hội đồng, học sinh và phụ huynh.</w:t>
      </w:r>
    </w:p>
    <w:p w14:paraId="09B47571"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lastRenderedPageBreak/>
        <w:t xml:space="preserve">Vào đầu năm học BGH nhà trường tuyên truyền rộng rãi trong phụ huynh về việc thực hiện cuộc vận động “Hai không”, </w:t>
      </w:r>
      <w:r w:rsidR="0096496D">
        <w:rPr>
          <w:rFonts w:ascii="Times New Roman" w:eastAsia="Times New Roman" w:hAnsi="Times New Roman" w:cs="Times New Roman"/>
          <w:sz w:val="28"/>
          <w:szCs w:val="28"/>
        </w:rPr>
        <w:t>thực hiện</w:t>
      </w:r>
      <w:r w:rsidRPr="00027C07">
        <w:rPr>
          <w:rFonts w:ascii="Times New Roman" w:eastAsia="Times New Roman" w:hAnsi="Times New Roman" w:cs="Times New Roman"/>
          <w:sz w:val="28"/>
          <w:szCs w:val="28"/>
        </w:rPr>
        <w:t xml:space="preserve"> đánh giá </w:t>
      </w:r>
      <w:r w:rsidR="0096496D">
        <w:rPr>
          <w:rFonts w:ascii="Times New Roman" w:eastAsia="Times New Roman" w:hAnsi="Times New Roman" w:cs="Times New Roman"/>
          <w:sz w:val="28"/>
          <w:szCs w:val="28"/>
        </w:rPr>
        <w:t>chất lượng trẻ theo đúng quy định</w:t>
      </w:r>
      <w:r w:rsidRPr="00027C07">
        <w:rPr>
          <w:rFonts w:ascii="Times New Roman" w:eastAsia="Times New Roman" w:hAnsi="Times New Roman" w:cs="Times New Roman"/>
          <w:sz w:val="28"/>
          <w:szCs w:val="28"/>
        </w:rPr>
        <w:t xml:space="preserve">, tổ chức đánh giá </w:t>
      </w:r>
      <w:r w:rsidR="0096496D">
        <w:rPr>
          <w:rFonts w:ascii="Times New Roman" w:eastAsia="Times New Roman" w:hAnsi="Times New Roman" w:cs="Times New Roman"/>
          <w:sz w:val="28"/>
          <w:szCs w:val="28"/>
        </w:rPr>
        <w:t>trẻ theo từng nhóm</w:t>
      </w:r>
      <w:r w:rsidRPr="00027C07">
        <w:rPr>
          <w:rFonts w:ascii="Times New Roman" w:eastAsia="Times New Roman" w:hAnsi="Times New Roman" w:cs="Times New Roman"/>
          <w:sz w:val="28"/>
          <w:szCs w:val="28"/>
        </w:rPr>
        <w:t xml:space="preserve">, lớp và công khai kết quả </w:t>
      </w:r>
      <w:r w:rsidR="0096496D">
        <w:rPr>
          <w:rFonts w:ascii="Times New Roman" w:eastAsia="Times New Roman" w:hAnsi="Times New Roman" w:cs="Times New Roman"/>
          <w:sz w:val="28"/>
          <w:szCs w:val="28"/>
        </w:rPr>
        <w:t>đến từng phụ huynh</w:t>
      </w:r>
      <w:r w:rsidRPr="00027C07">
        <w:rPr>
          <w:rFonts w:ascii="Times New Roman" w:eastAsia="Times New Roman" w:hAnsi="Times New Roman" w:cs="Times New Roman"/>
          <w:sz w:val="28"/>
          <w:szCs w:val="28"/>
        </w:rPr>
        <w:t>.</w:t>
      </w:r>
    </w:p>
    <w:p w14:paraId="6B0A3163"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Công khai những đóng góp của phụ huynh để phụ huynh và học sinh được biết, cuối kì công khai số tiền sử dụng, còn hay h</w:t>
      </w:r>
      <w:r w:rsidR="0096496D">
        <w:rPr>
          <w:rFonts w:ascii="Times New Roman" w:eastAsia="Times New Roman" w:hAnsi="Times New Roman" w:cs="Times New Roman"/>
          <w:sz w:val="28"/>
          <w:szCs w:val="28"/>
        </w:rPr>
        <w:t>ết</w:t>
      </w:r>
      <w:r w:rsidRPr="00027C07">
        <w:rPr>
          <w:rFonts w:ascii="Times New Roman" w:eastAsia="Times New Roman" w:hAnsi="Times New Roman" w:cs="Times New Roman"/>
          <w:sz w:val="28"/>
          <w:szCs w:val="28"/>
        </w:rPr>
        <w:t>.</w:t>
      </w:r>
    </w:p>
    <w:p w14:paraId="01158BCB"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4. Công khai việc thực hiện các chế độ, quyền lợi của CBGVNV.</w:t>
      </w:r>
    </w:p>
    <w:p w14:paraId="32A0A2B8"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Triển khai đầy đủ các văn bản có liên quan, niêm yết tại văn phòng những thông tin, danh sách CBGVNV được hưởng các quyền lợi đúng theo qui định của pháp luật.</w:t>
      </w:r>
    </w:p>
    <w:p w14:paraId="578F3A9F"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Chi trả lương hàng tháng, giải quyết các chế độ nghỉ sinh, làm thêm giờ, tiền thưởng, bảo hiểm… đúng thời gian, không thiếu sót, việc trừ lương hàng tháng theo qui định điều được triển khai đầy đủ để CBGV, NV được biết.</w:t>
      </w:r>
    </w:p>
    <w:p w14:paraId="2CC8B992"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Công tác xét nâng lương: Kế toán nhà trường chủ động từng thời kì và công khai đầy đủ những cá nhân đến kì nâng lương, nộp đủ các giấy tờ có liên quan, do đó trong học kì qua không có CBGV, NV thiếu sót và chậm trễ. Việc nâng lương trước thời hạn được làm đúng thủ tục, đúng đối tượng và được thực hiện công khai.</w:t>
      </w:r>
    </w:p>
    <w:p w14:paraId="2B83E311" w14:textId="77777777" w:rsidR="000F4D7A" w:rsidRPr="00027C07" w:rsidRDefault="000F4D7A" w:rsidP="000F4D7A">
      <w:pPr>
        <w:spacing w:before="120" w:after="0" w:line="240" w:lineRule="auto"/>
        <w:ind w:firstLine="709"/>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Công khai tài chính theo </w:t>
      </w:r>
      <w:hyperlink r:id="rId6" w:history="1">
        <w:r w:rsidRPr="00027C07">
          <w:rPr>
            <w:rFonts w:ascii="Times New Roman" w:eastAsia="Times New Roman" w:hAnsi="Times New Roman" w:cs="Times New Roman"/>
            <w:color w:val="0072BC"/>
            <w:sz w:val="28"/>
            <w:szCs w:val="28"/>
            <w:bdr w:val="none" w:sz="0" w:space="0" w:color="auto" w:frame="1"/>
          </w:rPr>
          <w:t>thông tư 61/2017/TT-BTC </w:t>
        </w:r>
      </w:hyperlink>
      <w:r w:rsidRPr="00027C07">
        <w:rPr>
          <w:rFonts w:ascii="Times New Roman" w:eastAsia="Times New Roman" w:hAnsi="Times New Roman" w:cs="Times New Roman"/>
          <w:sz w:val="28"/>
          <w:szCs w:val="28"/>
        </w:rPr>
        <w:t>ngày 15 tháng 6 năm 2017 của Bộ Tài chính. Công khai ngân sách giao hàng năm trước hội đồng nhà trường. Công khai theo </w:t>
      </w:r>
      <w:hyperlink r:id="rId7" w:history="1">
        <w:r w:rsidRPr="00027C07">
          <w:rPr>
            <w:rFonts w:ascii="Times New Roman" w:eastAsia="Times New Roman" w:hAnsi="Times New Roman" w:cs="Times New Roman"/>
            <w:color w:val="0072BC"/>
            <w:sz w:val="28"/>
            <w:szCs w:val="28"/>
            <w:bdr w:val="none" w:sz="0" w:space="0" w:color="auto" w:frame="1"/>
          </w:rPr>
          <w:t>Thông tư 36/2017/TT-BGDĐT </w:t>
        </w:r>
      </w:hyperlink>
      <w:r w:rsidRPr="00027C07">
        <w:rPr>
          <w:rFonts w:ascii="Times New Roman" w:eastAsia="Times New Roman" w:hAnsi="Times New Roman" w:cs="Times New Roman"/>
          <w:sz w:val="28"/>
          <w:szCs w:val="28"/>
        </w:rPr>
        <w:t>ngày 28 tháng 12 năm 2017 của Bộ GD&amp;ĐT về việc ban hành Quy chế thực hiện công khai đối với cơ sở giáo dục và đào tạo thuộc hệ thống giáo dục quốc dân.</w:t>
      </w:r>
    </w:p>
    <w:p w14:paraId="7DAAD285"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Công tác tổ chức thực hiện quy chế dân chủ phải đồng bộ, rộng khắp và thường xuyên, đã tạo ra những hình thức sinh hoạt mới, thiết thực nhằm nâng cao ý thức trách nhiệm của CBGVNV trong việc thực hiện quy chế dân chủ.</w:t>
      </w:r>
    </w:p>
    <w:p w14:paraId="1D5B463C"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5. Công khai kinh phí tự chủ, không tự chủ của đơn vị và kinh phí ban đại diện cha mẹ học sinh:</w:t>
      </w:r>
    </w:p>
    <w:p w14:paraId="51A22079"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a) Kinh phí của ban đại diện CMHS:</w:t>
      </w:r>
    </w:p>
    <w:p w14:paraId="53C49008"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Quỹ hội CMHS của nhà trường do phụ huynh quản lý, thu chi…Nhà trường chỉ có vai trò tham mưu với hội CMHS trong việc quản lý và chi quỹ hội. Kinh phí của Hội được công khai tới phụ huynh học sinh tại hội nghị đầu năm, giữa năm, cuối năm, … việc thu tiền quỹ hội cũng được thông qua trong buổi họp phụ huynh đầu năm học và được 100% phụ huynh nhất trí.</w:t>
      </w:r>
    </w:p>
    <w:p w14:paraId="36D66716"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b) Kinh phí ngân sách tự chủ:</w:t>
      </w:r>
    </w:p>
    <w:p w14:paraId="5A3D8B36"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Đảm bảo chi đủ lương, phụ cấp, công tác phí…theo quy định. Bên cạnh đó nhà trường đã mua sắm, sửa chữa các trang thiết bị phục vụ </w:t>
      </w:r>
      <w:r w:rsidR="00806BF3">
        <w:rPr>
          <w:rFonts w:ascii="Times New Roman" w:eastAsia="Times New Roman" w:hAnsi="Times New Roman" w:cs="Times New Roman"/>
          <w:sz w:val="28"/>
          <w:szCs w:val="28"/>
        </w:rPr>
        <w:t>chăm sóc, giáo dục trẻ</w:t>
      </w:r>
      <w:r w:rsidRPr="00027C07">
        <w:rPr>
          <w:rFonts w:ascii="Times New Roman" w:eastAsia="Times New Roman" w:hAnsi="Times New Roman" w:cs="Times New Roman"/>
          <w:sz w:val="28"/>
          <w:szCs w:val="28"/>
        </w:rPr>
        <w:t xml:space="preserve"> như: sửa máy tính, tài liệu thiết bị dạy học, </w:t>
      </w:r>
      <w:r w:rsidR="00806BF3">
        <w:rPr>
          <w:rFonts w:ascii="Times New Roman" w:eastAsia="Times New Roman" w:hAnsi="Times New Roman" w:cs="Times New Roman"/>
          <w:sz w:val="28"/>
          <w:szCs w:val="28"/>
        </w:rPr>
        <w:t>mua sắm bổ sung thiết bi dạy học tối thiểu, đồ dùng bếp ăn bán trú</w:t>
      </w:r>
      <w:r w:rsidRPr="00027C07">
        <w:rPr>
          <w:rFonts w:ascii="Times New Roman" w:eastAsia="Times New Roman" w:hAnsi="Times New Roman" w:cs="Times New Roman"/>
          <w:sz w:val="28"/>
          <w:szCs w:val="28"/>
        </w:rPr>
        <w:t>...</w:t>
      </w:r>
    </w:p>
    <w:p w14:paraId="061276C1"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c) Kinh phí không tự chủ:</w:t>
      </w:r>
    </w:p>
    <w:p w14:paraId="48C8DC24" w14:textId="48F009D5" w:rsidR="006B668D" w:rsidRDefault="0084546F" w:rsidP="00700EA9">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Thực hiện chi trả chế độ chính sách cho trẻ theo đúng quy định của nhà nước và được công khai trước hội đồng. </w:t>
      </w:r>
      <w:r w:rsidR="009E1786" w:rsidRPr="00027C07">
        <w:rPr>
          <w:rFonts w:ascii="Times New Roman" w:eastAsia="Times New Roman" w:hAnsi="Times New Roman" w:cs="Times New Roman"/>
          <w:sz w:val="28"/>
          <w:szCs w:val="28"/>
        </w:rPr>
        <w:t xml:space="preserve"> </w:t>
      </w:r>
    </w:p>
    <w:p w14:paraId="16BAF88E"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b/>
          <w:bCs/>
          <w:sz w:val="28"/>
          <w:szCs w:val="28"/>
          <w:bdr w:val="none" w:sz="0" w:space="0" w:color="auto" w:frame="1"/>
        </w:rPr>
        <w:t>6. Đánh giá mặt mạnh, mặt yếu và nguyên nhân:</w:t>
      </w:r>
    </w:p>
    <w:p w14:paraId="1DDE26EC"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6.1. Mặt mạnh:</w:t>
      </w:r>
    </w:p>
    <w:p w14:paraId="6E87DC36"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Trong thời gian qua việc thực hiện quy chế dân chủ cơ sở đảm bảo tốt, tạo cơ sở và tiền đề thuận lợi cho việc thực hiện nhiệm vụ chính trị của nhà trường.</w:t>
      </w:r>
    </w:p>
    <w:p w14:paraId="6D17F176"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Công tác quy hoạch, bổ nhiệm, bố trí công tác đối với cán bộ, công chức đảm bảo công bằng, công khai, dân chủ và phát huy được khả năng của mỗi cá nhân.</w:t>
      </w:r>
    </w:p>
    <w:p w14:paraId="4A9720CC"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Công tác luân chuyển, tiếp nhận cán bộ, công chức, viên chức thực hiện nghiêm túc theo văn bản chỉ đạo và hướng dẫn của cấp trên.</w:t>
      </w:r>
    </w:p>
    <w:p w14:paraId="22D1FF5D"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Việc thực hiện chế độ, chính sách cho cán bộ, công chức, viên chức đảm bảo đầy đủ, kịp thời không để dây dưa tồn đọng các chế độ chính sách có liên quan đến cán bộ, công chức, viên chức.</w:t>
      </w:r>
    </w:p>
    <w:p w14:paraId="6D3E50AC"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Việc sử dụng ngân sách đảm bảo tiết kiệm, đúng mục đích và phát huy hiệu quả. Thực hiện tốt công tác thực hành tiết kiệm, chống lãng phí.</w:t>
      </w:r>
    </w:p>
    <w:p w14:paraId="0AA9D80A"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Công tác cải cách thủ tục hành chính đã được quan tâm chú ý. Hạn chế việc tổ chức hội họp không cần thiết, tăng cường đối thoại và tính minh bạch trong việc cung cấp thông tin. Tạo mọi điều kiện thuận lợi để cán bộ, công chức, viên chức hoàn thành nhiệm vụ.</w:t>
      </w:r>
    </w:p>
    <w:p w14:paraId="30D1AD5C"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Nhờ thực hiện tốt quy chế dân chủ cơ sở mà nhà trường đã phát huy được tiềm năng, trí tuệ của tập thể trong việc tham gia xây dựng nhà trường và các tổ chức đoàn thể ngày càng vững mạnh.</w:t>
      </w:r>
    </w:p>
    <w:p w14:paraId="76F45EF6"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Xây dựng tốt khối đoàn kết nội bộ trong cơ quan. Mở ra một cơ chế trao đổi thẳng thắn, bình đẳng, dân chủ và xây dựng trong góp ý, phê bình đối với cán bộ, công chức, viên chức.</w:t>
      </w:r>
    </w:p>
    <w:p w14:paraId="17EBFA95"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6.2. Mặt yếu:</w:t>
      </w:r>
    </w:p>
    <w:p w14:paraId="52F8D94E"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Tinh thần đấu tranh tự phê bình và phê bình tuy đã có chuyển biến nhưng chưa thật sự rõ nét và hiệu quả của họat động này còn hạn chế.</w:t>
      </w:r>
    </w:p>
    <w:p w14:paraId="097DFFCF" w14:textId="23C6481B" w:rsidR="00530462" w:rsidRDefault="009E1786" w:rsidP="006B668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 Chưa </w:t>
      </w:r>
      <w:r w:rsidR="006B668D">
        <w:rPr>
          <w:rFonts w:ascii="Times New Roman" w:eastAsia="Times New Roman" w:hAnsi="Times New Roman" w:cs="Times New Roman"/>
          <w:sz w:val="28"/>
          <w:szCs w:val="28"/>
        </w:rPr>
        <w:t>tổ chức được các cuộc đối thoại riêng giữa nhà trường với cha mẹ học sinh và giữa nhà trường với CBGVNV.</w:t>
      </w:r>
    </w:p>
    <w:p w14:paraId="21250304" w14:textId="1F8F973E" w:rsidR="003D35BD" w:rsidRPr="00027C07" w:rsidRDefault="003D35BD" w:rsidP="006B6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kiện đời sống của CBGVNV chưa được cải thiện nhiều về thời gian và chế độ.</w:t>
      </w:r>
    </w:p>
    <w:p w14:paraId="5C6A2F02" w14:textId="320A1F23" w:rsidR="009E1786" w:rsidRPr="00530462" w:rsidRDefault="009E1786" w:rsidP="00614FBD">
      <w:pPr>
        <w:spacing w:before="120" w:after="0" w:line="240" w:lineRule="auto"/>
        <w:ind w:firstLine="720"/>
        <w:jc w:val="both"/>
        <w:outlineLvl w:val="2"/>
        <w:rPr>
          <w:rFonts w:ascii="Times New Roman" w:eastAsia="Times New Roman" w:hAnsi="Times New Roman" w:cs="Times New Roman"/>
          <w:b/>
          <w:bCs/>
          <w:sz w:val="28"/>
          <w:szCs w:val="28"/>
        </w:rPr>
      </w:pPr>
      <w:r w:rsidRPr="00530462">
        <w:rPr>
          <w:rFonts w:ascii="Times New Roman" w:eastAsia="Times New Roman" w:hAnsi="Times New Roman" w:cs="Times New Roman"/>
          <w:b/>
          <w:bCs/>
          <w:sz w:val="28"/>
          <w:szCs w:val="28"/>
        </w:rPr>
        <w:t xml:space="preserve">III. PHƯƠNG </w:t>
      </w:r>
      <w:r w:rsidR="002241A2" w:rsidRPr="00530462">
        <w:rPr>
          <w:rFonts w:ascii="Times New Roman" w:eastAsia="Times New Roman" w:hAnsi="Times New Roman" w:cs="Times New Roman"/>
          <w:b/>
          <w:bCs/>
          <w:sz w:val="28"/>
          <w:szCs w:val="28"/>
        </w:rPr>
        <w:t>HƯỚNG, NHIỆM VỤ NĂM HỌC 202</w:t>
      </w:r>
      <w:r w:rsidR="00700EA9">
        <w:rPr>
          <w:rFonts w:ascii="Times New Roman" w:eastAsia="Times New Roman" w:hAnsi="Times New Roman" w:cs="Times New Roman"/>
          <w:b/>
          <w:bCs/>
          <w:sz w:val="28"/>
          <w:szCs w:val="28"/>
        </w:rPr>
        <w:t>4</w:t>
      </w:r>
      <w:r w:rsidR="002241A2" w:rsidRPr="00530462">
        <w:rPr>
          <w:rFonts w:ascii="Times New Roman" w:eastAsia="Times New Roman" w:hAnsi="Times New Roman" w:cs="Times New Roman"/>
          <w:b/>
          <w:bCs/>
          <w:sz w:val="28"/>
          <w:szCs w:val="28"/>
        </w:rPr>
        <w:t>-202</w:t>
      </w:r>
      <w:r w:rsidR="00700EA9">
        <w:rPr>
          <w:rFonts w:ascii="Times New Roman" w:eastAsia="Times New Roman" w:hAnsi="Times New Roman" w:cs="Times New Roman"/>
          <w:b/>
          <w:bCs/>
          <w:sz w:val="28"/>
          <w:szCs w:val="28"/>
        </w:rPr>
        <w:t>5</w:t>
      </w:r>
      <w:r w:rsidR="001F4210" w:rsidRPr="00530462">
        <w:rPr>
          <w:rFonts w:ascii="Times New Roman" w:eastAsia="Times New Roman" w:hAnsi="Times New Roman" w:cs="Times New Roman"/>
          <w:b/>
          <w:bCs/>
          <w:sz w:val="28"/>
          <w:szCs w:val="28"/>
        </w:rPr>
        <w:t xml:space="preserve"> </w:t>
      </w:r>
    </w:p>
    <w:p w14:paraId="709A52D0"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1. Tiếp tục duy trì, phát huy quyền dân chủ của CBGVNV trong nhà trường.</w:t>
      </w:r>
    </w:p>
    <w:p w14:paraId="6B67F5C3" w14:textId="2D9AA9F6"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lastRenderedPageBreak/>
        <w:t xml:space="preserve">2. </w:t>
      </w:r>
      <w:r w:rsidR="00096657">
        <w:rPr>
          <w:rFonts w:ascii="Times New Roman" w:eastAsia="Times New Roman" w:hAnsi="Times New Roman" w:cs="Times New Roman"/>
          <w:sz w:val="28"/>
          <w:szCs w:val="28"/>
        </w:rPr>
        <w:t>R</w:t>
      </w:r>
      <w:r w:rsidR="002241A2">
        <w:rPr>
          <w:rFonts w:ascii="Times New Roman" w:eastAsia="Times New Roman" w:hAnsi="Times New Roman" w:cs="Times New Roman"/>
          <w:sz w:val="28"/>
          <w:szCs w:val="28"/>
        </w:rPr>
        <w:t>à soát, bổ sung, điều chỉnh quy chế làm việc</w:t>
      </w:r>
      <w:r w:rsidRPr="00027C07">
        <w:rPr>
          <w:rFonts w:ascii="Times New Roman" w:eastAsia="Times New Roman" w:hAnsi="Times New Roman" w:cs="Times New Roman"/>
          <w:sz w:val="28"/>
          <w:szCs w:val="28"/>
        </w:rPr>
        <w:t xml:space="preserve">, phân công trách nhiệm cho từng cán bộ đảng viên, giáo viên để thực hiện </w:t>
      </w:r>
      <w:r w:rsidR="002241A2">
        <w:rPr>
          <w:rFonts w:ascii="Times New Roman" w:eastAsia="Times New Roman" w:hAnsi="Times New Roman" w:cs="Times New Roman"/>
          <w:sz w:val="28"/>
          <w:szCs w:val="28"/>
        </w:rPr>
        <w:t>tốt nhiệm vụ học năm học 202</w:t>
      </w:r>
      <w:r w:rsidR="00700EA9">
        <w:rPr>
          <w:rFonts w:ascii="Times New Roman" w:eastAsia="Times New Roman" w:hAnsi="Times New Roman" w:cs="Times New Roman"/>
          <w:sz w:val="28"/>
          <w:szCs w:val="28"/>
        </w:rPr>
        <w:t>4</w:t>
      </w:r>
      <w:r w:rsidR="002241A2">
        <w:rPr>
          <w:rFonts w:ascii="Times New Roman" w:eastAsia="Times New Roman" w:hAnsi="Times New Roman" w:cs="Times New Roman"/>
          <w:sz w:val="28"/>
          <w:szCs w:val="28"/>
        </w:rPr>
        <w:t xml:space="preserve"> – 202</w:t>
      </w:r>
      <w:r w:rsidR="00700EA9">
        <w:rPr>
          <w:rFonts w:ascii="Times New Roman" w:eastAsia="Times New Roman" w:hAnsi="Times New Roman" w:cs="Times New Roman"/>
          <w:sz w:val="28"/>
          <w:szCs w:val="28"/>
        </w:rPr>
        <w:t>5</w:t>
      </w:r>
      <w:r w:rsidR="002241A2">
        <w:rPr>
          <w:rFonts w:ascii="Times New Roman" w:eastAsia="Times New Roman" w:hAnsi="Times New Roman" w:cs="Times New Roman"/>
          <w:sz w:val="28"/>
          <w:szCs w:val="28"/>
        </w:rPr>
        <w:t>.</w:t>
      </w:r>
    </w:p>
    <w:p w14:paraId="0E4C31F4" w14:textId="40A0904E"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3. Xây dựng kế hoạch tuyển sinh cho năm học</w:t>
      </w:r>
      <w:r w:rsidR="002241A2">
        <w:rPr>
          <w:rFonts w:ascii="Times New Roman" w:eastAsia="Times New Roman" w:hAnsi="Times New Roman" w:cs="Times New Roman"/>
          <w:sz w:val="28"/>
          <w:szCs w:val="28"/>
        </w:rPr>
        <w:t xml:space="preserve"> 202</w:t>
      </w:r>
      <w:r w:rsidR="00700EA9">
        <w:rPr>
          <w:rFonts w:ascii="Times New Roman" w:eastAsia="Times New Roman" w:hAnsi="Times New Roman" w:cs="Times New Roman"/>
          <w:sz w:val="28"/>
          <w:szCs w:val="28"/>
        </w:rPr>
        <w:t>4</w:t>
      </w:r>
      <w:r w:rsidR="002241A2">
        <w:rPr>
          <w:rFonts w:ascii="Times New Roman" w:eastAsia="Times New Roman" w:hAnsi="Times New Roman" w:cs="Times New Roman"/>
          <w:sz w:val="28"/>
          <w:szCs w:val="28"/>
        </w:rPr>
        <w:t xml:space="preserve"> – 202</w:t>
      </w:r>
      <w:r w:rsidR="00700EA9">
        <w:rPr>
          <w:rFonts w:ascii="Times New Roman" w:eastAsia="Times New Roman" w:hAnsi="Times New Roman" w:cs="Times New Roman"/>
          <w:sz w:val="28"/>
          <w:szCs w:val="28"/>
        </w:rPr>
        <w:t>5</w:t>
      </w:r>
      <w:r w:rsidR="001F4210">
        <w:rPr>
          <w:rFonts w:ascii="Times New Roman" w:eastAsia="Times New Roman" w:hAnsi="Times New Roman" w:cs="Times New Roman"/>
          <w:sz w:val="28"/>
          <w:szCs w:val="28"/>
        </w:rPr>
        <w:t>.</w:t>
      </w:r>
    </w:p>
    <w:p w14:paraId="1C2517B6"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4. Thực hiện nghiêm các quy định trong nghị định 71/1998/NĐ-CP; </w:t>
      </w:r>
      <w:r w:rsidR="002241A2">
        <w:rPr>
          <w:rFonts w:ascii="Times New Roman" w:eastAsia="Times New Roman" w:hAnsi="Times New Roman" w:cs="Times New Roman"/>
          <w:sz w:val="28"/>
          <w:szCs w:val="28"/>
        </w:rPr>
        <w:t>Thông tư 11/2020/TT-BGDĐT ngày 19/5/2020 của Bộ giáo dục và Đào tạo về việc Ban hành quy chế thực hiện dân chủ trong hoạt động của nhà trường.</w:t>
      </w:r>
    </w:p>
    <w:p w14:paraId="560B7230"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5. Qua hội nghị CBCCVC đầu năm xây dựng nghị quyết hoạt động, kiện toàn ban thanh tra nhân dân.</w:t>
      </w:r>
    </w:p>
    <w:p w14:paraId="102889CF"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6. Thông qua sinh hoạt chi bộ, làm tốt công tác tự phê bình và phê bình, chống mọi biểu hiện bè phái, cục bộ, chống các biểu hiện cửa quyền, sách nhiễu, tham nhũng, lãng phí, …</w:t>
      </w:r>
    </w:p>
    <w:p w14:paraId="7E3B9307" w14:textId="626E3625"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7. Thực hiện đăng ký thi đua, phấn đấu hoàn thành tốt nhiệm vụ năm </w:t>
      </w:r>
      <w:r w:rsidR="008F0B78">
        <w:rPr>
          <w:rFonts w:ascii="Times New Roman" w:eastAsia="Times New Roman" w:hAnsi="Times New Roman" w:cs="Times New Roman"/>
          <w:sz w:val="28"/>
          <w:szCs w:val="28"/>
        </w:rPr>
        <w:t>202</w:t>
      </w:r>
      <w:r w:rsidR="00700EA9">
        <w:rPr>
          <w:rFonts w:ascii="Times New Roman" w:eastAsia="Times New Roman" w:hAnsi="Times New Roman" w:cs="Times New Roman"/>
          <w:sz w:val="28"/>
          <w:szCs w:val="28"/>
        </w:rPr>
        <w:t>4</w:t>
      </w:r>
      <w:r w:rsidR="008F0B78">
        <w:rPr>
          <w:rFonts w:ascii="Times New Roman" w:eastAsia="Times New Roman" w:hAnsi="Times New Roman" w:cs="Times New Roman"/>
          <w:sz w:val="28"/>
          <w:szCs w:val="28"/>
        </w:rPr>
        <w:t xml:space="preserve"> – 202</w:t>
      </w:r>
      <w:r w:rsidR="00700EA9">
        <w:rPr>
          <w:rFonts w:ascii="Times New Roman" w:eastAsia="Times New Roman" w:hAnsi="Times New Roman" w:cs="Times New Roman"/>
          <w:sz w:val="28"/>
          <w:szCs w:val="28"/>
        </w:rPr>
        <w:t>5</w:t>
      </w:r>
      <w:r w:rsidR="008F0B78">
        <w:rPr>
          <w:rFonts w:ascii="Times New Roman" w:eastAsia="Times New Roman" w:hAnsi="Times New Roman" w:cs="Times New Roman"/>
          <w:sz w:val="28"/>
          <w:szCs w:val="28"/>
        </w:rPr>
        <w:t>.</w:t>
      </w:r>
    </w:p>
    <w:p w14:paraId="4E8462A9" w14:textId="3DED1E03"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8. Tổ chức đánh giá xếp loại đánh giá công chức, viên chức nghiêm túc, công bằng, công khai, chú trọng công tác khen thưởng, khắc phục những mặt tồn tại trong năm </w:t>
      </w:r>
      <w:r w:rsidR="008F0B78">
        <w:rPr>
          <w:rFonts w:ascii="Times New Roman" w:eastAsia="Times New Roman" w:hAnsi="Times New Roman" w:cs="Times New Roman"/>
          <w:sz w:val="28"/>
          <w:szCs w:val="28"/>
        </w:rPr>
        <w:t>20</w:t>
      </w:r>
      <w:r w:rsidR="00700EA9">
        <w:rPr>
          <w:rFonts w:ascii="Times New Roman" w:eastAsia="Times New Roman" w:hAnsi="Times New Roman" w:cs="Times New Roman"/>
          <w:sz w:val="28"/>
          <w:szCs w:val="28"/>
        </w:rPr>
        <w:t>23</w:t>
      </w:r>
      <w:r w:rsidR="008F0B78">
        <w:rPr>
          <w:rFonts w:ascii="Times New Roman" w:eastAsia="Times New Roman" w:hAnsi="Times New Roman" w:cs="Times New Roman"/>
          <w:sz w:val="28"/>
          <w:szCs w:val="28"/>
        </w:rPr>
        <w:t xml:space="preserve"> </w:t>
      </w:r>
      <w:r w:rsidR="006B668D">
        <w:rPr>
          <w:rFonts w:ascii="Times New Roman" w:eastAsia="Times New Roman" w:hAnsi="Times New Roman" w:cs="Times New Roman"/>
          <w:sz w:val="28"/>
          <w:szCs w:val="28"/>
        </w:rPr>
        <w:t>–</w:t>
      </w:r>
      <w:r w:rsidR="008F0B78">
        <w:rPr>
          <w:rFonts w:ascii="Times New Roman" w:eastAsia="Times New Roman" w:hAnsi="Times New Roman" w:cs="Times New Roman"/>
          <w:sz w:val="28"/>
          <w:szCs w:val="28"/>
        </w:rPr>
        <w:t xml:space="preserve"> 202</w:t>
      </w:r>
      <w:r w:rsidR="00700EA9">
        <w:rPr>
          <w:rFonts w:ascii="Times New Roman" w:eastAsia="Times New Roman" w:hAnsi="Times New Roman" w:cs="Times New Roman"/>
          <w:sz w:val="28"/>
          <w:szCs w:val="28"/>
        </w:rPr>
        <w:t>4</w:t>
      </w:r>
      <w:r w:rsidR="006B668D">
        <w:rPr>
          <w:rFonts w:ascii="Times New Roman" w:eastAsia="Times New Roman" w:hAnsi="Times New Roman" w:cs="Times New Roman"/>
          <w:sz w:val="28"/>
          <w:szCs w:val="28"/>
        </w:rPr>
        <w:t>.</w:t>
      </w:r>
    </w:p>
    <w:p w14:paraId="47C9D59F" w14:textId="77777777" w:rsidR="009E1786" w:rsidRPr="00027C07"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9. Tiếp tục làm tốt công tác đối thoại với dân, với cha mẹ học sinh và học sinh.</w:t>
      </w:r>
    </w:p>
    <w:p w14:paraId="251501A4" w14:textId="71371E6C" w:rsidR="009E1786" w:rsidRDefault="009E1786" w:rsidP="00614FBD">
      <w:pPr>
        <w:spacing w:before="120" w:after="0" w:line="240" w:lineRule="auto"/>
        <w:ind w:firstLine="720"/>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xml:space="preserve">Trên đây là kết quả thực hiện quy chế dân chủ năm </w:t>
      </w:r>
      <w:r w:rsidR="008F0B78">
        <w:rPr>
          <w:rFonts w:ascii="Times New Roman" w:eastAsia="Times New Roman" w:hAnsi="Times New Roman" w:cs="Times New Roman"/>
          <w:sz w:val="28"/>
          <w:szCs w:val="28"/>
        </w:rPr>
        <w:t>20</w:t>
      </w:r>
      <w:r w:rsidR="00096657">
        <w:rPr>
          <w:rFonts w:ascii="Times New Roman" w:eastAsia="Times New Roman" w:hAnsi="Times New Roman" w:cs="Times New Roman"/>
          <w:sz w:val="28"/>
          <w:szCs w:val="28"/>
        </w:rPr>
        <w:t>2</w:t>
      </w:r>
      <w:r w:rsidR="00700EA9">
        <w:rPr>
          <w:rFonts w:ascii="Times New Roman" w:eastAsia="Times New Roman" w:hAnsi="Times New Roman" w:cs="Times New Roman"/>
          <w:sz w:val="28"/>
          <w:szCs w:val="28"/>
        </w:rPr>
        <w:t>4</w:t>
      </w:r>
      <w:r w:rsidR="008F0B78">
        <w:rPr>
          <w:rFonts w:ascii="Times New Roman" w:eastAsia="Times New Roman" w:hAnsi="Times New Roman" w:cs="Times New Roman"/>
          <w:sz w:val="28"/>
          <w:szCs w:val="28"/>
        </w:rPr>
        <w:t xml:space="preserve"> – 202</w:t>
      </w:r>
      <w:r w:rsidR="00700EA9">
        <w:rPr>
          <w:rFonts w:ascii="Times New Roman" w:eastAsia="Times New Roman" w:hAnsi="Times New Roman" w:cs="Times New Roman"/>
          <w:sz w:val="28"/>
          <w:szCs w:val="28"/>
        </w:rPr>
        <w:t>4</w:t>
      </w:r>
      <w:r w:rsidR="001F4210">
        <w:rPr>
          <w:rFonts w:ascii="Times New Roman" w:eastAsia="Times New Roman" w:hAnsi="Times New Roman" w:cs="Times New Roman"/>
          <w:sz w:val="28"/>
          <w:szCs w:val="28"/>
        </w:rPr>
        <w:t xml:space="preserve"> </w:t>
      </w:r>
      <w:r w:rsidRPr="00027C07">
        <w:rPr>
          <w:rFonts w:ascii="Times New Roman" w:eastAsia="Times New Roman" w:hAnsi="Times New Roman" w:cs="Times New Roman"/>
          <w:sz w:val="28"/>
          <w:szCs w:val="28"/>
        </w:rPr>
        <w:t xml:space="preserve">và phương hướng, nhiệm vụ năm học </w:t>
      </w:r>
      <w:r w:rsidR="008F0B78">
        <w:rPr>
          <w:rFonts w:ascii="Times New Roman" w:eastAsia="Times New Roman" w:hAnsi="Times New Roman" w:cs="Times New Roman"/>
          <w:sz w:val="28"/>
          <w:szCs w:val="28"/>
        </w:rPr>
        <w:t>202</w:t>
      </w:r>
      <w:r w:rsidR="00700EA9">
        <w:rPr>
          <w:rFonts w:ascii="Times New Roman" w:eastAsia="Times New Roman" w:hAnsi="Times New Roman" w:cs="Times New Roman"/>
          <w:sz w:val="28"/>
          <w:szCs w:val="28"/>
        </w:rPr>
        <w:t>4</w:t>
      </w:r>
      <w:r w:rsidR="008F0B78">
        <w:rPr>
          <w:rFonts w:ascii="Times New Roman" w:eastAsia="Times New Roman" w:hAnsi="Times New Roman" w:cs="Times New Roman"/>
          <w:sz w:val="28"/>
          <w:szCs w:val="28"/>
        </w:rPr>
        <w:t xml:space="preserve"> – 202</w:t>
      </w:r>
      <w:r w:rsidR="00700EA9">
        <w:rPr>
          <w:rFonts w:ascii="Times New Roman" w:eastAsia="Times New Roman" w:hAnsi="Times New Roman" w:cs="Times New Roman"/>
          <w:sz w:val="28"/>
          <w:szCs w:val="28"/>
        </w:rPr>
        <w:t>5</w:t>
      </w:r>
      <w:r w:rsidR="001F4210">
        <w:rPr>
          <w:rFonts w:ascii="Times New Roman" w:eastAsia="Times New Roman" w:hAnsi="Times New Roman" w:cs="Times New Roman"/>
          <w:sz w:val="28"/>
          <w:szCs w:val="28"/>
        </w:rPr>
        <w:t xml:space="preserve"> </w:t>
      </w:r>
      <w:r w:rsidRPr="00027C07">
        <w:rPr>
          <w:rFonts w:ascii="Times New Roman" w:eastAsia="Times New Roman" w:hAnsi="Times New Roman" w:cs="Times New Roman"/>
          <w:sz w:val="28"/>
          <w:szCs w:val="28"/>
        </w:rPr>
        <w:t>của trư</w:t>
      </w:r>
      <w:r w:rsidR="001F4210">
        <w:rPr>
          <w:rFonts w:ascii="Times New Roman" w:eastAsia="Times New Roman" w:hAnsi="Times New Roman" w:cs="Times New Roman"/>
          <w:sz w:val="28"/>
          <w:szCs w:val="28"/>
        </w:rPr>
        <w:t xml:space="preserve">ờng Mầm non </w:t>
      </w:r>
      <w:r w:rsidR="00B1438B">
        <w:rPr>
          <w:rFonts w:ascii="Times New Roman" w:eastAsia="Times New Roman" w:hAnsi="Times New Roman" w:cs="Times New Roman"/>
          <w:sz w:val="28"/>
          <w:szCs w:val="28"/>
        </w:rPr>
        <w:t>Đông Mai</w:t>
      </w:r>
      <w:r w:rsidR="001F4210">
        <w:rPr>
          <w:rFonts w:ascii="Times New Roman" w:eastAsia="Times New Roman" w:hAnsi="Times New Roman" w:cs="Times New Roman"/>
          <w:sz w:val="28"/>
          <w:szCs w:val="28"/>
        </w:rPr>
        <w:t>.</w:t>
      </w:r>
    </w:p>
    <w:p w14:paraId="31ECB1FE" w14:textId="77777777" w:rsidR="008C6888" w:rsidRPr="00027C07" w:rsidRDefault="008C6888" w:rsidP="00614FBD">
      <w:pPr>
        <w:spacing w:before="120" w:after="0" w:line="240" w:lineRule="auto"/>
        <w:ind w:firstLine="720"/>
        <w:jc w:val="both"/>
        <w:rPr>
          <w:rFonts w:ascii="Times New Roman" w:eastAsia="Times New Roman" w:hAnsi="Times New Roman" w:cs="Times New Roman"/>
          <w:sz w:val="28"/>
          <w:szCs w:val="28"/>
        </w:rPr>
      </w:pPr>
    </w:p>
    <w:tbl>
      <w:tblPr>
        <w:tblW w:w="9555" w:type="dxa"/>
        <w:tblCellMar>
          <w:left w:w="0" w:type="dxa"/>
          <w:right w:w="0" w:type="dxa"/>
        </w:tblCellMar>
        <w:tblLook w:val="04A0" w:firstRow="1" w:lastRow="0" w:firstColumn="1" w:lastColumn="0" w:noHBand="0" w:noVBand="1"/>
      </w:tblPr>
      <w:tblGrid>
        <w:gridCol w:w="4777"/>
        <w:gridCol w:w="4778"/>
      </w:tblGrid>
      <w:tr w:rsidR="009E1786" w:rsidRPr="00027C07" w14:paraId="2470CCB4" w14:textId="77777777" w:rsidTr="009E1786">
        <w:tc>
          <w:tcPr>
            <w:tcW w:w="4530" w:type="dxa"/>
            <w:vAlign w:val="center"/>
            <w:hideMark/>
          </w:tcPr>
          <w:p w14:paraId="607526B4" w14:textId="77777777" w:rsidR="009E1786" w:rsidRPr="008C6888" w:rsidRDefault="009E1786" w:rsidP="00027C07">
            <w:pPr>
              <w:spacing w:after="0" w:line="240" w:lineRule="auto"/>
              <w:jc w:val="both"/>
              <w:rPr>
                <w:rFonts w:ascii="Times New Roman" w:eastAsia="Times New Roman" w:hAnsi="Times New Roman" w:cs="Times New Roman"/>
                <w:sz w:val="24"/>
                <w:szCs w:val="24"/>
              </w:rPr>
            </w:pPr>
            <w:r w:rsidRPr="008C6888">
              <w:rPr>
                <w:rFonts w:ascii="Times New Roman" w:eastAsia="Times New Roman" w:hAnsi="Times New Roman" w:cs="Times New Roman"/>
                <w:b/>
                <w:bCs/>
                <w:i/>
                <w:iCs/>
                <w:sz w:val="24"/>
                <w:szCs w:val="24"/>
                <w:bdr w:val="none" w:sz="0" w:space="0" w:color="auto" w:frame="1"/>
              </w:rPr>
              <w:t>Nơi nhận:</w:t>
            </w:r>
          </w:p>
          <w:p w14:paraId="095AA188" w14:textId="77777777" w:rsidR="009E1786" w:rsidRPr="008C6888" w:rsidRDefault="008C6888" w:rsidP="00027C07">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 Phòng GD&amp;ĐT</w:t>
            </w:r>
            <w:r w:rsidR="009E1786" w:rsidRPr="008C6888">
              <w:rPr>
                <w:rFonts w:ascii="Times New Roman" w:eastAsia="Times New Roman" w:hAnsi="Times New Roman" w:cs="Times New Roman"/>
                <w:bdr w:val="none" w:sz="0" w:space="0" w:color="auto" w:frame="1"/>
              </w:rPr>
              <w:t xml:space="preserve"> (để b/c);</w:t>
            </w:r>
          </w:p>
          <w:p w14:paraId="74F3A596" w14:textId="77777777" w:rsidR="009E1786" w:rsidRPr="008C6888" w:rsidRDefault="009E1786" w:rsidP="00027C07">
            <w:pPr>
              <w:spacing w:after="0" w:line="240" w:lineRule="auto"/>
              <w:jc w:val="both"/>
              <w:rPr>
                <w:rFonts w:ascii="Times New Roman" w:eastAsia="Times New Roman" w:hAnsi="Times New Roman" w:cs="Times New Roman"/>
              </w:rPr>
            </w:pPr>
            <w:r w:rsidRPr="008C6888">
              <w:rPr>
                <w:rFonts w:ascii="Times New Roman" w:eastAsia="Times New Roman" w:hAnsi="Times New Roman" w:cs="Times New Roman"/>
                <w:bdr w:val="none" w:sz="0" w:space="0" w:color="auto" w:frame="1"/>
              </w:rPr>
              <w:t>- Ban giám hiệu;</w:t>
            </w:r>
          </w:p>
          <w:p w14:paraId="42245AC3" w14:textId="77777777" w:rsidR="009E1786" w:rsidRPr="008C6888" w:rsidRDefault="009E1786" w:rsidP="00027C07">
            <w:pPr>
              <w:spacing w:after="0" w:line="240" w:lineRule="auto"/>
              <w:jc w:val="both"/>
              <w:rPr>
                <w:rFonts w:ascii="Times New Roman" w:eastAsia="Times New Roman" w:hAnsi="Times New Roman" w:cs="Times New Roman"/>
              </w:rPr>
            </w:pPr>
            <w:r w:rsidRPr="008C6888">
              <w:rPr>
                <w:rFonts w:ascii="Times New Roman" w:eastAsia="Times New Roman" w:hAnsi="Times New Roman" w:cs="Times New Roman"/>
                <w:bdr w:val="none" w:sz="0" w:space="0" w:color="auto" w:frame="1"/>
              </w:rPr>
              <w:t>- CTCĐ, TTrND;</w:t>
            </w:r>
          </w:p>
          <w:p w14:paraId="07BABAA4" w14:textId="77777777" w:rsidR="009E1786" w:rsidRPr="008C6888" w:rsidRDefault="009E1786" w:rsidP="00027C07">
            <w:pPr>
              <w:spacing w:after="0" w:line="240" w:lineRule="auto"/>
              <w:jc w:val="both"/>
              <w:rPr>
                <w:rFonts w:ascii="Times New Roman" w:eastAsia="Times New Roman" w:hAnsi="Times New Roman" w:cs="Times New Roman"/>
                <w:sz w:val="24"/>
                <w:szCs w:val="24"/>
              </w:rPr>
            </w:pPr>
            <w:r w:rsidRPr="008C6888">
              <w:rPr>
                <w:rFonts w:ascii="Times New Roman" w:eastAsia="Times New Roman" w:hAnsi="Times New Roman" w:cs="Times New Roman"/>
                <w:bdr w:val="none" w:sz="0" w:space="0" w:color="auto" w:frame="1"/>
              </w:rPr>
              <w:t>- Lưu VT.</w:t>
            </w:r>
          </w:p>
        </w:tc>
        <w:tc>
          <w:tcPr>
            <w:tcW w:w="4530" w:type="dxa"/>
            <w:vAlign w:val="center"/>
            <w:hideMark/>
          </w:tcPr>
          <w:p w14:paraId="2196EA37" w14:textId="185EFF3A" w:rsidR="009E1786" w:rsidRDefault="008C6888" w:rsidP="00027C07">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w:t>
            </w:r>
            <w:r w:rsidR="00096657">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 xml:space="preserve">  </w:t>
            </w:r>
            <w:r w:rsidR="009E1786" w:rsidRPr="00027C07">
              <w:rPr>
                <w:rFonts w:ascii="Times New Roman" w:eastAsia="Times New Roman" w:hAnsi="Times New Roman" w:cs="Times New Roman"/>
                <w:b/>
                <w:bCs/>
                <w:sz w:val="28"/>
                <w:szCs w:val="28"/>
                <w:bdr w:val="none" w:sz="0" w:space="0" w:color="auto" w:frame="1"/>
              </w:rPr>
              <w:t>HIỆU TRƯỞNG</w:t>
            </w:r>
          </w:p>
          <w:p w14:paraId="35A40225" w14:textId="77777777" w:rsidR="008C6888" w:rsidRDefault="008C6888" w:rsidP="00027C07">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14:paraId="6FF307D3" w14:textId="77777777" w:rsidR="008C6888" w:rsidRDefault="008C6888" w:rsidP="00027C07">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14:paraId="5980274E" w14:textId="77777777" w:rsidR="009E1786" w:rsidRPr="00027C07" w:rsidRDefault="009E1786" w:rsidP="00027C07">
            <w:pPr>
              <w:spacing w:after="0" w:line="240" w:lineRule="auto"/>
              <w:jc w:val="both"/>
              <w:rPr>
                <w:rFonts w:ascii="Times New Roman" w:eastAsia="Times New Roman" w:hAnsi="Times New Roman" w:cs="Times New Roman"/>
                <w:sz w:val="28"/>
                <w:szCs w:val="28"/>
              </w:rPr>
            </w:pPr>
          </w:p>
        </w:tc>
      </w:tr>
    </w:tbl>
    <w:p w14:paraId="1669E86A" w14:textId="77777777" w:rsidR="009E532C" w:rsidRDefault="009E532C" w:rsidP="00027C07">
      <w:pPr>
        <w:jc w:val="both"/>
        <w:rPr>
          <w:rFonts w:ascii="Times New Roman" w:hAnsi="Times New Roman" w:cs="Times New Roman"/>
          <w:sz w:val="28"/>
          <w:szCs w:val="28"/>
        </w:rPr>
      </w:pPr>
    </w:p>
    <w:p w14:paraId="7805E7DF" w14:textId="548992A5" w:rsidR="00B45EFA" w:rsidRPr="008C6888" w:rsidRDefault="008C6888" w:rsidP="00027C07">
      <w:pPr>
        <w:jc w:val="both"/>
        <w:rPr>
          <w:rFonts w:ascii="Times New Roman" w:hAnsi="Times New Roman" w:cs="Times New Roman"/>
          <w:b/>
          <w:sz w:val="28"/>
          <w:szCs w:val="28"/>
        </w:rPr>
      </w:pPr>
      <w:r w:rsidRPr="008C688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77782">
        <w:rPr>
          <w:rFonts w:ascii="Times New Roman" w:hAnsi="Times New Roman" w:cs="Times New Roman"/>
          <w:b/>
          <w:sz w:val="28"/>
          <w:szCs w:val="28"/>
        </w:rPr>
        <w:t xml:space="preserve">     </w:t>
      </w:r>
      <w:r w:rsidR="00096657">
        <w:rPr>
          <w:rFonts w:ascii="Times New Roman" w:hAnsi="Times New Roman" w:cs="Times New Roman"/>
          <w:b/>
          <w:sz w:val="28"/>
          <w:szCs w:val="28"/>
        </w:rPr>
        <w:t xml:space="preserve">      </w:t>
      </w:r>
      <w:r w:rsidR="00A77782">
        <w:rPr>
          <w:rFonts w:ascii="Times New Roman" w:hAnsi="Times New Roman" w:cs="Times New Roman"/>
          <w:b/>
          <w:sz w:val="28"/>
          <w:szCs w:val="28"/>
        </w:rPr>
        <w:t xml:space="preserve"> </w:t>
      </w:r>
      <w:r w:rsidRPr="008C6888">
        <w:rPr>
          <w:rFonts w:ascii="Times New Roman" w:hAnsi="Times New Roman" w:cs="Times New Roman"/>
          <w:b/>
          <w:sz w:val="28"/>
          <w:szCs w:val="28"/>
        </w:rPr>
        <w:t xml:space="preserve">Phạm Thị Hiên </w:t>
      </w:r>
    </w:p>
    <w:p w14:paraId="159D4D27" w14:textId="77777777" w:rsidR="00B45EFA" w:rsidRDefault="00B45EFA" w:rsidP="00027C07">
      <w:pPr>
        <w:jc w:val="both"/>
        <w:rPr>
          <w:rFonts w:ascii="Times New Roman" w:hAnsi="Times New Roman" w:cs="Times New Roman"/>
          <w:sz w:val="28"/>
          <w:szCs w:val="28"/>
        </w:rPr>
      </w:pPr>
    </w:p>
    <w:p w14:paraId="4EA57D73" w14:textId="77777777" w:rsidR="00B45EFA" w:rsidRDefault="00B45EFA" w:rsidP="00027C07">
      <w:pPr>
        <w:jc w:val="both"/>
        <w:rPr>
          <w:rFonts w:ascii="Times New Roman" w:hAnsi="Times New Roman" w:cs="Times New Roman"/>
          <w:sz w:val="28"/>
          <w:szCs w:val="28"/>
        </w:rPr>
      </w:pPr>
    </w:p>
    <w:p w14:paraId="3DCA8C07" w14:textId="77777777" w:rsidR="00B45EFA" w:rsidRDefault="00B45EFA" w:rsidP="00027C07">
      <w:pPr>
        <w:jc w:val="both"/>
        <w:rPr>
          <w:rFonts w:ascii="Times New Roman" w:hAnsi="Times New Roman" w:cs="Times New Roman"/>
          <w:sz w:val="28"/>
          <w:szCs w:val="28"/>
        </w:rPr>
      </w:pPr>
    </w:p>
    <w:p w14:paraId="1E6ACDEC" w14:textId="77777777" w:rsidR="00B45EFA" w:rsidRDefault="00B45EFA" w:rsidP="00027C07">
      <w:pPr>
        <w:jc w:val="both"/>
        <w:rPr>
          <w:rFonts w:ascii="Times New Roman" w:hAnsi="Times New Roman" w:cs="Times New Roman"/>
          <w:sz w:val="28"/>
          <w:szCs w:val="28"/>
        </w:rPr>
      </w:pPr>
    </w:p>
    <w:p w14:paraId="026AA75C" w14:textId="77777777" w:rsidR="00B45EFA" w:rsidRDefault="00B45EFA" w:rsidP="00027C07">
      <w:pPr>
        <w:jc w:val="both"/>
        <w:rPr>
          <w:rFonts w:ascii="Times New Roman" w:hAnsi="Times New Roman" w:cs="Times New Roman"/>
          <w:sz w:val="28"/>
          <w:szCs w:val="28"/>
        </w:rPr>
      </w:pPr>
    </w:p>
    <w:p w14:paraId="50A338FB" w14:textId="77777777" w:rsidR="00B45EFA" w:rsidRDefault="00B45EFA" w:rsidP="00027C07">
      <w:pPr>
        <w:jc w:val="both"/>
        <w:rPr>
          <w:rFonts w:ascii="Times New Roman" w:hAnsi="Times New Roman" w:cs="Times New Roman"/>
          <w:sz w:val="28"/>
          <w:szCs w:val="28"/>
        </w:rPr>
      </w:pPr>
    </w:p>
    <w:p w14:paraId="20CDD6BF" w14:textId="77777777" w:rsidR="00B45EFA" w:rsidRDefault="00B45EFA" w:rsidP="00027C07">
      <w:pPr>
        <w:jc w:val="both"/>
        <w:rPr>
          <w:rFonts w:ascii="Times New Roman" w:hAnsi="Times New Roman" w:cs="Times New Roman"/>
          <w:sz w:val="28"/>
          <w:szCs w:val="28"/>
        </w:rPr>
      </w:pPr>
    </w:p>
    <w:p w14:paraId="13B41489" w14:textId="77777777" w:rsidR="00B45EFA" w:rsidRDefault="00B45EFA" w:rsidP="00027C07">
      <w:pPr>
        <w:jc w:val="both"/>
        <w:rPr>
          <w:rFonts w:ascii="Times New Roman" w:hAnsi="Times New Roman" w:cs="Times New Roman"/>
          <w:sz w:val="28"/>
          <w:szCs w:val="28"/>
        </w:rPr>
      </w:pPr>
    </w:p>
    <w:p w14:paraId="7E84999E" w14:textId="77777777" w:rsidR="00B45EFA" w:rsidRDefault="00B45EFA" w:rsidP="00027C07">
      <w:pPr>
        <w:jc w:val="both"/>
        <w:rPr>
          <w:rFonts w:ascii="Times New Roman" w:hAnsi="Times New Roman" w:cs="Times New Roman"/>
          <w:sz w:val="28"/>
          <w:szCs w:val="28"/>
        </w:rPr>
      </w:pPr>
    </w:p>
    <w:p w14:paraId="40063809" w14:textId="77777777" w:rsidR="00B45EFA" w:rsidRDefault="00B45EFA" w:rsidP="00027C07">
      <w:pPr>
        <w:jc w:val="both"/>
        <w:rPr>
          <w:rFonts w:ascii="Times New Roman" w:hAnsi="Times New Roman" w:cs="Times New Roman"/>
          <w:sz w:val="28"/>
          <w:szCs w:val="28"/>
        </w:rPr>
      </w:pPr>
    </w:p>
    <w:p w14:paraId="49A09200" w14:textId="77777777" w:rsidR="00B45EFA" w:rsidRDefault="00B45EFA" w:rsidP="00027C07">
      <w:pPr>
        <w:jc w:val="both"/>
        <w:rPr>
          <w:rFonts w:ascii="Times New Roman" w:hAnsi="Times New Roman" w:cs="Times New Roman"/>
          <w:sz w:val="28"/>
          <w:szCs w:val="28"/>
        </w:rPr>
      </w:pPr>
    </w:p>
    <w:p w14:paraId="300DF6F2" w14:textId="77777777" w:rsidR="002018D2" w:rsidRDefault="002018D2" w:rsidP="00027C07">
      <w:pPr>
        <w:jc w:val="both"/>
        <w:rPr>
          <w:rFonts w:ascii="Times New Roman" w:hAnsi="Times New Roman" w:cs="Times New Roman"/>
          <w:sz w:val="28"/>
          <w:szCs w:val="28"/>
        </w:rPr>
      </w:pPr>
    </w:p>
    <w:p w14:paraId="22C77FCD" w14:textId="77777777" w:rsidR="002018D2" w:rsidRDefault="002018D2" w:rsidP="00027C07">
      <w:pPr>
        <w:jc w:val="both"/>
        <w:rPr>
          <w:rFonts w:ascii="Times New Roman" w:hAnsi="Times New Roman" w:cs="Times New Roman"/>
          <w:sz w:val="28"/>
          <w:szCs w:val="28"/>
        </w:rPr>
      </w:pPr>
    </w:p>
    <w:p w14:paraId="5A7EA5CD" w14:textId="77777777" w:rsidR="002018D2" w:rsidRDefault="002018D2" w:rsidP="00027C07">
      <w:pPr>
        <w:jc w:val="both"/>
        <w:rPr>
          <w:rFonts w:ascii="Times New Roman" w:hAnsi="Times New Roman" w:cs="Times New Roman"/>
          <w:sz w:val="28"/>
          <w:szCs w:val="28"/>
        </w:rPr>
      </w:pPr>
    </w:p>
    <w:p w14:paraId="47AB8A81" w14:textId="77777777" w:rsidR="002018D2" w:rsidRDefault="002018D2" w:rsidP="00027C07">
      <w:pPr>
        <w:jc w:val="both"/>
        <w:rPr>
          <w:rFonts w:ascii="Times New Roman" w:hAnsi="Times New Roman" w:cs="Times New Roman"/>
          <w:sz w:val="28"/>
          <w:szCs w:val="28"/>
        </w:rPr>
      </w:pPr>
    </w:p>
    <w:p w14:paraId="1AED5952" w14:textId="77777777" w:rsidR="002018D2" w:rsidRDefault="002018D2" w:rsidP="00027C07">
      <w:pPr>
        <w:jc w:val="both"/>
        <w:rPr>
          <w:rFonts w:ascii="Times New Roman" w:hAnsi="Times New Roman" w:cs="Times New Roman"/>
          <w:sz w:val="28"/>
          <w:szCs w:val="28"/>
        </w:rPr>
      </w:pPr>
    </w:p>
    <w:p w14:paraId="1E886C31" w14:textId="77777777" w:rsidR="002018D2" w:rsidRDefault="002018D2" w:rsidP="00027C07">
      <w:pPr>
        <w:jc w:val="both"/>
        <w:rPr>
          <w:rFonts w:ascii="Times New Roman" w:hAnsi="Times New Roman" w:cs="Times New Roman"/>
          <w:sz w:val="28"/>
          <w:szCs w:val="28"/>
        </w:rPr>
      </w:pPr>
    </w:p>
    <w:p w14:paraId="72AB5FA0" w14:textId="77777777" w:rsidR="002018D2" w:rsidRDefault="002018D2" w:rsidP="00027C07">
      <w:pPr>
        <w:jc w:val="both"/>
        <w:rPr>
          <w:rFonts w:ascii="Times New Roman" w:hAnsi="Times New Roman" w:cs="Times New Roman"/>
          <w:sz w:val="28"/>
          <w:szCs w:val="28"/>
        </w:rPr>
      </w:pPr>
    </w:p>
    <w:p w14:paraId="3380766F" w14:textId="77777777" w:rsidR="002018D2" w:rsidRDefault="002018D2" w:rsidP="00027C07">
      <w:pPr>
        <w:jc w:val="both"/>
        <w:rPr>
          <w:rFonts w:ascii="Times New Roman" w:hAnsi="Times New Roman" w:cs="Times New Roman"/>
          <w:sz w:val="28"/>
          <w:szCs w:val="28"/>
        </w:rPr>
      </w:pPr>
    </w:p>
    <w:p w14:paraId="624C5D29" w14:textId="77777777" w:rsidR="002018D2" w:rsidRDefault="002018D2" w:rsidP="00027C07">
      <w:pPr>
        <w:jc w:val="both"/>
        <w:rPr>
          <w:rFonts w:ascii="Times New Roman" w:hAnsi="Times New Roman" w:cs="Times New Roman"/>
          <w:sz w:val="28"/>
          <w:szCs w:val="28"/>
        </w:rPr>
      </w:pPr>
    </w:p>
    <w:p w14:paraId="269EC9C2" w14:textId="77777777" w:rsidR="002018D2" w:rsidRDefault="002018D2" w:rsidP="00027C07">
      <w:pPr>
        <w:jc w:val="both"/>
        <w:rPr>
          <w:rFonts w:ascii="Times New Roman" w:hAnsi="Times New Roman" w:cs="Times New Roman"/>
          <w:sz w:val="28"/>
          <w:szCs w:val="28"/>
        </w:rPr>
      </w:pPr>
    </w:p>
    <w:p w14:paraId="34AEE57A" w14:textId="77777777" w:rsidR="002018D2" w:rsidRDefault="002018D2" w:rsidP="00027C07">
      <w:pPr>
        <w:jc w:val="both"/>
        <w:rPr>
          <w:rFonts w:ascii="Times New Roman" w:hAnsi="Times New Roman" w:cs="Times New Roman"/>
          <w:sz w:val="28"/>
          <w:szCs w:val="28"/>
        </w:rPr>
      </w:pPr>
    </w:p>
    <w:p w14:paraId="34A65688" w14:textId="77777777" w:rsidR="002018D2" w:rsidRDefault="002018D2" w:rsidP="00027C07">
      <w:pPr>
        <w:jc w:val="both"/>
        <w:rPr>
          <w:rFonts w:ascii="Times New Roman" w:hAnsi="Times New Roman" w:cs="Times New Roman"/>
          <w:sz w:val="28"/>
          <w:szCs w:val="28"/>
        </w:rPr>
      </w:pPr>
    </w:p>
    <w:p w14:paraId="6C5277BF" w14:textId="77777777" w:rsidR="002018D2" w:rsidRDefault="002018D2" w:rsidP="00027C07">
      <w:pPr>
        <w:jc w:val="both"/>
        <w:rPr>
          <w:rFonts w:ascii="Times New Roman" w:hAnsi="Times New Roman" w:cs="Times New Roman"/>
          <w:sz w:val="28"/>
          <w:szCs w:val="28"/>
        </w:rPr>
      </w:pPr>
    </w:p>
    <w:p w14:paraId="32C8BA25" w14:textId="77777777" w:rsidR="002018D2" w:rsidRDefault="002018D2" w:rsidP="00027C07">
      <w:pPr>
        <w:jc w:val="both"/>
        <w:rPr>
          <w:rFonts w:ascii="Times New Roman" w:hAnsi="Times New Roman" w:cs="Times New Roman"/>
          <w:sz w:val="28"/>
          <w:szCs w:val="28"/>
        </w:rPr>
      </w:pPr>
    </w:p>
    <w:p w14:paraId="5999FCAD" w14:textId="77777777" w:rsidR="00B45EFA" w:rsidRPr="00027C07" w:rsidRDefault="00B45EFA" w:rsidP="00B45EFA">
      <w:pPr>
        <w:spacing w:after="0" w:line="240" w:lineRule="auto"/>
        <w:jc w:val="both"/>
        <w:rPr>
          <w:rFonts w:ascii="Times New Roman" w:eastAsia="Times New Roman" w:hAnsi="Times New Roman" w:cs="Times New Roman"/>
          <w:sz w:val="28"/>
          <w:szCs w:val="28"/>
        </w:rPr>
      </w:pPr>
      <w:r w:rsidRPr="00027C07">
        <w:rPr>
          <w:rFonts w:ascii="Times New Roman" w:eastAsia="Times New Roman" w:hAnsi="Times New Roman" w:cs="Times New Roman"/>
          <w:sz w:val="28"/>
          <w:szCs w:val="28"/>
        </w:rPr>
        <w:t>- Công khai tài chính theo </w:t>
      </w:r>
      <w:hyperlink r:id="rId8" w:history="1">
        <w:r w:rsidRPr="00027C07">
          <w:rPr>
            <w:rFonts w:ascii="Times New Roman" w:eastAsia="Times New Roman" w:hAnsi="Times New Roman" w:cs="Times New Roman"/>
            <w:color w:val="0072BC"/>
            <w:sz w:val="28"/>
            <w:szCs w:val="28"/>
            <w:bdr w:val="none" w:sz="0" w:space="0" w:color="auto" w:frame="1"/>
          </w:rPr>
          <w:t>thông tư 61/2017/TT-BTC </w:t>
        </w:r>
      </w:hyperlink>
      <w:r w:rsidRPr="00027C07">
        <w:rPr>
          <w:rFonts w:ascii="Times New Roman" w:eastAsia="Times New Roman" w:hAnsi="Times New Roman" w:cs="Times New Roman"/>
          <w:sz w:val="28"/>
          <w:szCs w:val="28"/>
        </w:rPr>
        <w:t>ngày 15 tháng 6 năm 2017 của Bộ Tài chính. Công khai ngân sách giao hàng năm trước hội đồng nhà trường. Công khai theo </w:t>
      </w:r>
      <w:hyperlink r:id="rId9" w:history="1">
        <w:r w:rsidRPr="00027C07">
          <w:rPr>
            <w:rFonts w:ascii="Times New Roman" w:eastAsia="Times New Roman" w:hAnsi="Times New Roman" w:cs="Times New Roman"/>
            <w:color w:val="0072BC"/>
            <w:sz w:val="28"/>
            <w:szCs w:val="28"/>
            <w:bdr w:val="none" w:sz="0" w:space="0" w:color="auto" w:frame="1"/>
          </w:rPr>
          <w:t>Thông tư 36/2017/TT-BGDĐT </w:t>
        </w:r>
      </w:hyperlink>
      <w:r w:rsidRPr="00027C07">
        <w:rPr>
          <w:rFonts w:ascii="Times New Roman" w:eastAsia="Times New Roman" w:hAnsi="Times New Roman" w:cs="Times New Roman"/>
          <w:sz w:val="28"/>
          <w:szCs w:val="28"/>
        </w:rPr>
        <w:t>ngày 28 tháng 12 năm 2017 của Bộ GD&amp;ĐT về việc ban hành Quy chế thực hiện công khai đối với cơ sở giáo dục và đào tạo thuộc hệ thống giáo dục quốc dân.</w:t>
      </w:r>
    </w:p>
    <w:p w14:paraId="037F4D85" w14:textId="77777777" w:rsidR="00B45EFA" w:rsidRPr="00027C07" w:rsidRDefault="00B45EFA" w:rsidP="00027C07">
      <w:pPr>
        <w:jc w:val="both"/>
        <w:rPr>
          <w:rFonts w:ascii="Times New Roman" w:hAnsi="Times New Roman" w:cs="Times New Roman"/>
          <w:sz w:val="28"/>
          <w:szCs w:val="28"/>
        </w:rPr>
      </w:pPr>
    </w:p>
    <w:sectPr w:rsidR="00B45EFA" w:rsidRPr="00027C07" w:rsidSect="00690206">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95DEE" w14:textId="77777777" w:rsidR="00307C60" w:rsidRDefault="00307C60" w:rsidP="00A77782">
      <w:pPr>
        <w:spacing w:after="0" w:line="240" w:lineRule="auto"/>
      </w:pPr>
      <w:r>
        <w:separator/>
      </w:r>
    </w:p>
  </w:endnote>
  <w:endnote w:type="continuationSeparator" w:id="0">
    <w:p w14:paraId="701E684D" w14:textId="77777777" w:rsidR="00307C60" w:rsidRDefault="00307C60" w:rsidP="00A7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303240"/>
      <w:docPartObj>
        <w:docPartGallery w:val="Page Numbers (Bottom of Page)"/>
        <w:docPartUnique/>
      </w:docPartObj>
    </w:sdtPr>
    <w:sdtEndPr>
      <w:rPr>
        <w:noProof/>
      </w:rPr>
    </w:sdtEndPr>
    <w:sdtContent>
      <w:p w14:paraId="09071AC7" w14:textId="77777777" w:rsidR="00504FE4" w:rsidRDefault="00504FE4">
        <w:pPr>
          <w:pStyle w:val="Footer"/>
          <w:jc w:val="center"/>
        </w:pPr>
        <w:r>
          <w:fldChar w:fldCharType="begin"/>
        </w:r>
        <w:r>
          <w:instrText xml:space="preserve"> PAGE   \* MERGEFORMAT </w:instrText>
        </w:r>
        <w:r>
          <w:fldChar w:fldCharType="separate"/>
        </w:r>
        <w:r w:rsidR="00690206">
          <w:rPr>
            <w:noProof/>
          </w:rPr>
          <w:t>9</w:t>
        </w:r>
        <w:r>
          <w:rPr>
            <w:noProof/>
          </w:rPr>
          <w:fldChar w:fldCharType="end"/>
        </w:r>
      </w:p>
    </w:sdtContent>
  </w:sdt>
  <w:p w14:paraId="709AE915" w14:textId="77777777" w:rsidR="00504FE4" w:rsidRDefault="00504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B4C07" w14:textId="77777777" w:rsidR="00307C60" w:rsidRDefault="00307C60" w:rsidP="00A77782">
      <w:pPr>
        <w:spacing w:after="0" w:line="240" w:lineRule="auto"/>
      </w:pPr>
      <w:r>
        <w:separator/>
      </w:r>
    </w:p>
  </w:footnote>
  <w:footnote w:type="continuationSeparator" w:id="0">
    <w:p w14:paraId="30C66001" w14:textId="77777777" w:rsidR="00307C60" w:rsidRDefault="00307C60" w:rsidP="00A777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786"/>
    <w:rsid w:val="00027C07"/>
    <w:rsid w:val="000742A6"/>
    <w:rsid w:val="00095150"/>
    <w:rsid w:val="00096657"/>
    <w:rsid w:val="000B6F9A"/>
    <w:rsid w:val="000C7E34"/>
    <w:rsid w:val="000F4D7A"/>
    <w:rsid w:val="001A3F21"/>
    <w:rsid w:val="001F1CE8"/>
    <w:rsid w:val="001F4210"/>
    <w:rsid w:val="001F5EFC"/>
    <w:rsid w:val="002018D2"/>
    <w:rsid w:val="002241A2"/>
    <w:rsid w:val="00246ECA"/>
    <w:rsid w:val="00252131"/>
    <w:rsid w:val="002F6E59"/>
    <w:rsid w:val="00304122"/>
    <w:rsid w:val="00307C60"/>
    <w:rsid w:val="00341611"/>
    <w:rsid w:val="003633FD"/>
    <w:rsid w:val="003D35BD"/>
    <w:rsid w:val="003F5D6C"/>
    <w:rsid w:val="004202A4"/>
    <w:rsid w:val="004279B9"/>
    <w:rsid w:val="004C213F"/>
    <w:rsid w:val="00504FE4"/>
    <w:rsid w:val="00522F7C"/>
    <w:rsid w:val="00530462"/>
    <w:rsid w:val="00570FAB"/>
    <w:rsid w:val="00571B87"/>
    <w:rsid w:val="005748EF"/>
    <w:rsid w:val="005878B5"/>
    <w:rsid w:val="00590521"/>
    <w:rsid w:val="00597B8A"/>
    <w:rsid w:val="00614FBD"/>
    <w:rsid w:val="006164D3"/>
    <w:rsid w:val="00633F3D"/>
    <w:rsid w:val="0063620E"/>
    <w:rsid w:val="0065085D"/>
    <w:rsid w:val="00690206"/>
    <w:rsid w:val="006A07DD"/>
    <w:rsid w:val="006B668D"/>
    <w:rsid w:val="00700EA9"/>
    <w:rsid w:val="00757D40"/>
    <w:rsid w:val="00800A60"/>
    <w:rsid w:val="00806BF3"/>
    <w:rsid w:val="00807F18"/>
    <w:rsid w:val="00844C5D"/>
    <w:rsid w:val="0084546F"/>
    <w:rsid w:val="008677FD"/>
    <w:rsid w:val="0089765D"/>
    <w:rsid w:val="008C6888"/>
    <w:rsid w:val="008D5528"/>
    <w:rsid w:val="008D5B6D"/>
    <w:rsid w:val="008E16BD"/>
    <w:rsid w:val="008F0B78"/>
    <w:rsid w:val="009566DE"/>
    <w:rsid w:val="0096496D"/>
    <w:rsid w:val="009B5CA7"/>
    <w:rsid w:val="009E1786"/>
    <w:rsid w:val="009E532C"/>
    <w:rsid w:val="009E638A"/>
    <w:rsid w:val="00A00BA7"/>
    <w:rsid w:val="00A04454"/>
    <w:rsid w:val="00A32436"/>
    <w:rsid w:val="00A77782"/>
    <w:rsid w:val="00AC62FF"/>
    <w:rsid w:val="00AE6EC0"/>
    <w:rsid w:val="00B1438B"/>
    <w:rsid w:val="00B45EFA"/>
    <w:rsid w:val="00B64B2E"/>
    <w:rsid w:val="00B825EC"/>
    <w:rsid w:val="00BF6F28"/>
    <w:rsid w:val="00C254B9"/>
    <w:rsid w:val="00C53ADF"/>
    <w:rsid w:val="00C70694"/>
    <w:rsid w:val="00C822DF"/>
    <w:rsid w:val="00CD1A42"/>
    <w:rsid w:val="00CD68F7"/>
    <w:rsid w:val="00CF7D88"/>
    <w:rsid w:val="00D27A44"/>
    <w:rsid w:val="00D41FCF"/>
    <w:rsid w:val="00D935A7"/>
    <w:rsid w:val="00DB07C5"/>
    <w:rsid w:val="00E1174A"/>
    <w:rsid w:val="00E426F1"/>
    <w:rsid w:val="00E448F6"/>
    <w:rsid w:val="00E52C0B"/>
    <w:rsid w:val="00E824A0"/>
    <w:rsid w:val="00E83184"/>
    <w:rsid w:val="00E87986"/>
    <w:rsid w:val="00F1508F"/>
    <w:rsid w:val="00F5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012"/>
  <w15:docId w15:val="{8EADF759-CFC1-474F-9032-59F46478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17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7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7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786"/>
    <w:rPr>
      <w:rFonts w:ascii="Times New Roman" w:eastAsia="Times New Roman" w:hAnsi="Times New Roman" w:cs="Times New Roman"/>
      <w:b/>
      <w:bCs/>
      <w:sz w:val="27"/>
      <w:szCs w:val="27"/>
    </w:rPr>
  </w:style>
  <w:style w:type="paragraph" w:styleId="NormalWeb">
    <w:name w:val="Normal (Web)"/>
    <w:basedOn w:val="Normal"/>
    <w:uiPriority w:val="99"/>
    <w:unhideWhenUsed/>
    <w:rsid w:val="009E17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786"/>
    <w:rPr>
      <w:b/>
      <w:bCs/>
    </w:rPr>
  </w:style>
  <w:style w:type="character" w:styleId="Emphasis">
    <w:name w:val="Emphasis"/>
    <w:basedOn w:val="DefaultParagraphFont"/>
    <w:uiPriority w:val="20"/>
    <w:qFormat/>
    <w:rsid w:val="009E1786"/>
    <w:rPr>
      <w:i/>
      <w:iCs/>
    </w:rPr>
  </w:style>
  <w:style w:type="character" w:styleId="Hyperlink">
    <w:name w:val="Hyperlink"/>
    <w:basedOn w:val="DefaultParagraphFont"/>
    <w:uiPriority w:val="99"/>
    <w:semiHidden/>
    <w:unhideWhenUsed/>
    <w:rsid w:val="009E1786"/>
    <w:rPr>
      <w:color w:val="0000FF"/>
      <w:u w:val="single"/>
    </w:rPr>
  </w:style>
  <w:style w:type="paragraph" w:styleId="Header">
    <w:name w:val="header"/>
    <w:basedOn w:val="Normal"/>
    <w:link w:val="HeaderChar"/>
    <w:uiPriority w:val="99"/>
    <w:unhideWhenUsed/>
    <w:rsid w:val="00A77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782"/>
  </w:style>
  <w:style w:type="paragraph" w:styleId="Footer">
    <w:name w:val="footer"/>
    <w:basedOn w:val="Normal"/>
    <w:link w:val="FooterChar"/>
    <w:uiPriority w:val="99"/>
    <w:unhideWhenUsed/>
    <w:rsid w:val="00A77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782"/>
  </w:style>
  <w:style w:type="paragraph" w:styleId="BalloonText">
    <w:name w:val="Balloon Text"/>
    <w:basedOn w:val="Normal"/>
    <w:link w:val="BalloonTextChar"/>
    <w:uiPriority w:val="99"/>
    <w:semiHidden/>
    <w:unhideWhenUsed/>
    <w:rsid w:val="002F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52614">
      <w:bodyDiv w:val="1"/>
      <w:marLeft w:val="0"/>
      <w:marRight w:val="0"/>
      <w:marTop w:val="0"/>
      <w:marBottom w:val="0"/>
      <w:divBdr>
        <w:top w:val="none" w:sz="0" w:space="0" w:color="auto"/>
        <w:left w:val="none" w:sz="0" w:space="0" w:color="auto"/>
        <w:bottom w:val="none" w:sz="0" w:space="0" w:color="auto"/>
        <w:right w:val="none" w:sz="0" w:space="0" w:color="auto"/>
      </w:divBdr>
    </w:div>
    <w:div w:id="14846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com.vn/docs/thong-tu-61-2017-tt-btc/download" TargetMode="External"/><Relationship Id="rId3" Type="http://schemas.openxmlformats.org/officeDocument/2006/relationships/webSettings" Target="webSettings.xml"/><Relationship Id="rId7" Type="http://schemas.openxmlformats.org/officeDocument/2006/relationships/hyperlink" Target="https://download.com.vn/docs/thong-tu-36-2017-tt-bgddt/downloa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wnload.com.vn/docs/thong-tu-61-2017-tt-btc/downloa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wnload.com.vn/docs/thong-tu-36-2017-tt-bgddt/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97</cp:revision>
  <cp:lastPrinted>2020-08-13T08:12:00Z</cp:lastPrinted>
  <dcterms:created xsi:type="dcterms:W3CDTF">2019-05-12T15:37:00Z</dcterms:created>
  <dcterms:modified xsi:type="dcterms:W3CDTF">2024-07-30T09:08:00Z</dcterms:modified>
</cp:coreProperties>
</file>