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31" w:type="dxa"/>
        <w:tblInd w:w="-252" w:type="dxa"/>
        <w:tblLayout w:type="fixed"/>
        <w:tblLook w:val="0000" w:firstRow="0" w:lastRow="0" w:firstColumn="0" w:lastColumn="0" w:noHBand="0" w:noVBand="0"/>
      </w:tblPr>
      <w:tblGrid>
        <w:gridCol w:w="4471"/>
        <w:gridCol w:w="5760"/>
      </w:tblGrid>
      <w:tr w:rsidR="00414F6C" w:rsidRPr="00A83FA6" w:rsidTr="00AC729D">
        <w:tc>
          <w:tcPr>
            <w:tcW w:w="4471" w:type="dxa"/>
          </w:tcPr>
          <w:p w:rsidR="00414F6C" w:rsidRPr="00AC729D" w:rsidRDefault="00414F6C" w:rsidP="00D82697">
            <w:pPr>
              <w:spacing w:after="0" w:line="240" w:lineRule="auto"/>
              <w:jc w:val="center"/>
              <w:rPr>
                <w:b/>
              </w:rPr>
            </w:pPr>
            <w:r w:rsidRPr="00AC729D">
              <w:rPr>
                <w:b/>
              </w:rPr>
              <w:br w:type="page"/>
            </w:r>
            <w:r w:rsidR="00D82697">
              <w:rPr>
                <w:b/>
                <w:sz w:val="26"/>
              </w:rPr>
              <w:t>UBND TX QUẢNG YÊN</w:t>
            </w:r>
            <w:r w:rsidR="002C06B4" w:rsidRPr="00AC729D">
              <w:rPr>
                <w:b/>
                <w:sz w:val="26"/>
              </w:rPr>
              <w:t xml:space="preserve"> </w:t>
            </w:r>
          </w:p>
        </w:tc>
        <w:tc>
          <w:tcPr>
            <w:tcW w:w="5760" w:type="dxa"/>
          </w:tcPr>
          <w:p w:rsidR="00087719" w:rsidRPr="00256066" w:rsidRDefault="00414F6C" w:rsidP="002C06B4">
            <w:pPr>
              <w:spacing w:after="0" w:line="240" w:lineRule="auto"/>
              <w:jc w:val="center"/>
              <w:rPr>
                <w:b/>
              </w:rPr>
            </w:pPr>
            <w:r w:rsidRPr="0059788C">
              <w:rPr>
                <w:b/>
                <w:sz w:val="26"/>
              </w:rPr>
              <w:t>CỘNG HOÀ XÃ HỘI CHỦ NGHĨA VIỆT NAM</w:t>
            </w:r>
          </w:p>
        </w:tc>
      </w:tr>
      <w:tr w:rsidR="00414F6C" w:rsidRPr="00A83FA6" w:rsidTr="00AC729D">
        <w:tc>
          <w:tcPr>
            <w:tcW w:w="4471" w:type="dxa"/>
          </w:tcPr>
          <w:p w:rsidR="00AC729D" w:rsidRPr="00AC729D" w:rsidRDefault="00D82697" w:rsidP="004D17F3">
            <w:pPr>
              <w:spacing w:after="0" w:line="240" w:lineRule="auto"/>
              <w:jc w:val="center"/>
              <w:rPr>
                <w:b/>
                <w:sz w:val="26"/>
              </w:rPr>
            </w:pPr>
            <w:r>
              <w:rPr>
                <w:b/>
                <w:sz w:val="26"/>
              </w:rPr>
              <w:t>TRƯỜNG THCS HIỆP HOÀ</w:t>
            </w:r>
          </w:p>
          <w:p w:rsidR="00414F6C" w:rsidRPr="00AC729D" w:rsidRDefault="00AC729D" w:rsidP="004D17F3">
            <w:pPr>
              <w:spacing w:after="0" w:line="240" w:lineRule="auto"/>
              <w:jc w:val="center"/>
              <w:rPr>
                <w:b/>
              </w:rPr>
            </w:pPr>
            <w:r w:rsidRPr="00AC729D">
              <w:rPr>
                <w:b/>
                <w:sz w:val="16"/>
              </w:rPr>
              <w:t xml:space="preserve"> </w:t>
            </w:r>
            <w:r w:rsidR="00414F6C" w:rsidRPr="00AC729D">
              <w:rPr>
                <w:b/>
                <w:sz w:val="16"/>
              </w:rPr>
              <w:t>––––––––––––––</w:t>
            </w:r>
            <w:r w:rsidR="007A1EE8" w:rsidRPr="00AC729D">
              <w:rPr>
                <w:b/>
                <w:sz w:val="16"/>
              </w:rPr>
              <w:t>–</w:t>
            </w:r>
          </w:p>
        </w:tc>
        <w:tc>
          <w:tcPr>
            <w:tcW w:w="5760" w:type="dxa"/>
          </w:tcPr>
          <w:p w:rsidR="002C06B4" w:rsidRDefault="002C06B4" w:rsidP="004D17F3">
            <w:pPr>
              <w:spacing w:after="0" w:line="240" w:lineRule="auto"/>
              <w:jc w:val="center"/>
              <w:rPr>
                <w:sz w:val="20"/>
                <w:vertAlign w:val="superscript"/>
              </w:rPr>
            </w:pPr>
            <w:r w:rsidRPr="0059788C">
              <w:rPr>
                <w:b/>
              </w:rPr>
              <w:t>Độc lập - Tự do - Hạnh phúc</w:t>
            </w:r>
            <w:r w:rsidRPr="003847C3">
              <w:rPr>
                <w:sz w:val="20"/>
                <w:vertAlign w:val="superscript"/>
              </w:rPr>
              <w:t xml:space="preserve"> </w:t>
            </w:r>
          </w:p>
          <w:p w:rsidR="00414F6C" w:rsidRPr="0059788C" w:rsidRDefault="00414F6C" w:rsidP="004D17F3">
            <w:pPr>
              <w:spacing w:after="0" w:line="240" w:lineRule="auto"/>
              <w:jc w:val="center"/>
              <w:rPr>
                <w:vertAlign w:val="superscript"/>
              </w:rPr>
            </w:pPr>
            <w:r w:rsidRPr="003847C3">
              <w:rPr>
                <w:sz w:val="20"/>
                <w:vertAlign w:val="superscript"/>
              </w:rPr>
              <w:t>––––––––––––––––––––––––––––––––––––––––––</w:t>
            </w:r>
            <w:r>
              <w:rPr>
                <w:sz w:val="20"/>
                <w:vertAlign w:val="superscript"/>
              </w:rPr>
              <w:t>–––––––––––</w:t>
            </w:r>
          </w:p>
        </w:tc>
      </w:tr>
      <w:tr w:rsidR="00414F6C" w:rsidRPr="00A83FA6" w:rsidTr="00AC729D">
        <w:tc>
          <w:tcPr>
            <w:tcW w:w="4471" w:type="dxa"/>
          </w:tcPr>
          <w:p w:rsidR="00414F6C" w:rsidRDefault="00414F6C" w:rsidP="004D17F3">
            <w:pPr>
              <w:spacing w:after="0" w:line="240" w:lineRule="auto"/>
              <w:jc w:val="center"/>
              <w:rPr>
                <w:sz w:val="26"/>
              </w:rPr>
            </w:pPr>
            <w:r w:rsidRPr="0059788C">
              <w:rPr>
                <w:sz w:val="26"/>
              </w:rPr>
              <w:t>Số:</w:t>
            </w:r>
            <w:r w:rsidR="00D82697">
              <w:rPr>
                <w:sz w:val="26"/>
              </w:rPr>
              <w:t xml:space="preserve"> </w:t>
            </w:r>
            <w:r w:rsidR="00A93B90">
              <w:rPr>
                <w:sz w:val="26"/>
              </w:rPr>
              <w:t>68</w:t>
            </w:r>
            <w:r>
              <w:rPr>
                <w:sz w:val="26"/>
              </w:rPr>
              <w:t>/</w:t>
            </w:r>
            <w:r w:rsidR="00A93B90">
              <w:rPr>
                <w:sz w:val="26"/>
              </w:rPr>
              <w:t>KHPT</w:t>
            </w:r>
            <w:r w:rsidR="00AC729D">
              <w:rPr>
                <w:sz w:val="26"/>
              </w:rPr>
              <w:t>-</w:t>
            </w:r>
            <w:r w:rsidR="00A93B90">
              <w:rPr>
                <w:sz w:val="26"/>
              </w:rPr>
              <w:t>THCS HH</w:t>
            </w:r>
          </w:p>
          <w:p w:rsidR="00414F6C" w:rsidRPr="000E57A3" w:rsidRDefault="00414F6C" w:rsidP="00C33390">
            <w:pPr>
              <w:spacing w:after="0" w:line="240" w:lineRule="auto"/>
              <w:jc w:val="center"/>
              <w:rPr>
                <w:rFonts w:ascii="Times New Roman Bold" w:hAnsi="Times New Roman Bold"/>
                <w:b/>
                <w:bCs/>
                <w:sz w:val="26"/>
                <w:szCs w:val="26"/>
              </w:rPr>
            </w:pPr>
          </w:p>
        </w:tc>
        <w:tc>
          <w:tcPr>
            <w:tcW w:w="5760" w:type="dxa"/>
          </w:tcPr>
          <w:p w:rsidR="00414F6C" w:rsidRPr="0059788C" w:rsidRDefault="003535DE" w:rsidP="00C33C6E">
            <w:pPr>
              <w:pStyle w:val="Heading1"/>
              <w:jc w:val="center"/>
              <w:rPr>
                <w:rFonts w:ascii="Times New Roman" w:hAnsi="Times New Roman"/>
                <w:sz w:val="26"/>
                <w:szCs w:val="24"/>
              </w:rPr>
            </w:pPr>
            <w:r>
              <w:rPr>
                <w:rFonts w:ascii="Times New Roman" w:hAnsi="Times New Roman"/>
                <w:sz w:val="28"/>
                <w:szCs w:val="24"/>
                <w:lang w:val="vi-VN"/>
              </w:rPr>
              <w:t xml:space="preserve"> </w:t>
            </w:r>
            <w:r w:rsidR="00A93B90">
              <w:rPr>
                <w:rFonts w:ascii="Times New Roman" w:hAnsi="Times New Roman"/>
                <w:sz w:val="28"/>
                <w:szCs w:val="24"/>
              </w:rPr>
              <w:t>Hiệp Hoà</w:t>
            </w:r>
            <w:r w:rsidR="00414F6C">
              <w:rPr>
                <w:rFonts w:ascii="Times New Roman" w:hAnsi="Times New Roman"/>
                <w:sz w:val="28"/>
                <w:szCs w:val="24"/>
              </w:rPr>
              <w:t xml:space="preserve">, ngày </w:t>
            </w:r>
            <w:r w:rsidR="00C33C6E">
              <w:rPr>
                <w:rFonts w:ascii="Times New Roman" w:hAnsi="Times New Roman"/>
                <w:sz w:val="28"/>
                <w:szCs w:val="24"/>
              </w:rPr>
              <w:t>18</w:t>
            </w:r>
            <w:r w:rsidR="000452AC">
              <w:rPr>
                <w:rFonts w:ascii="Times New Roman" w:hAnsi="Times New Roman"/>
                <w:sz w:val="28"/>
                <w:szCs w:val="24"/>
              </w:rPr>
              <w:t xml:space="preserve"> </w:t>
            </w:r>
            <w:r w:rsidR="00414F6C">
              <w:rPr>
                <w:rFonts w:ascii="Times New Roman" w:hAnsi="Times New Roman"/>
                <w:sz w:val="28"/>
                <w:szCs w:val="24"/>
              </w:rPr>
              <w:t xml:space="preserve"> </w:t>
            </w:r>
            <w:r w:rsidR="00C33390">
              <w:rPr>
                <w:rFonts w:ascii="Times New Roman" w:hAnsi="Times New Roman"/>
                <w:sz w:val="28"/>
                <w:szCs w:val="24"/>
              </w:rPr>
              <w:t>tháng 3</w:t>
            </w:r>
            <w:r w:rsidR="00414F6C">
              <w:rPr>
                <w:rFonts w:ascii="Times New Roman" w:hAnsi="Times New Roman"/>
                <w:sz w:val="28"/>
                <w:szCs w:val="24"/>
              </w:rPr>
              <w:t xml:space="preserve"> </w:t>
            </w:r>
            <w:r w:rsidR="00C33390">
              <w:rPr>
                <w:rFonts w:ascii="Times New Roman" w:hAnsi="Times New Roman"/>
                <w:sz w:val="28"/>
                <w:szCs w:val="24"/>
              </w:rPr>
              <w:t>năm 2024</w:t>
            </w:r>
          </w:p>
        </w:tc>
      </w:tr>
    </w:tbl>
    <w:p w:rsidR="00414F6C" w:rsidRPr="00013F75" w:rsidRDefault="00414F6C" w:rsidP="00414F6C">
      <w:pPr>
        <w:spacing w:before="120" w:after="120" w:line="240" w:lineRule="auto"/>
        <w:ind w:firstLine="567"/>
        <w:jc w:val="both"/>
        <w:rPr>
          <w:spacing w:val="-2"/>
          <w:sz w:val="8"/>
        </w:rPr>
      </w:pPr>
    </w:p>
    <w:p w:rsidR="00C33C6E" w:rsidRPr="00C33C6E" w:rsidRDefault="00C33C6E" w:rsidP="00C33C6E">
      <w:pPr>
        <w:spacing w:after="0" w:line="360" w:lineRule="exact"/>
        <w:ind w:firstLine="737"/>
        <w:jc w:val="center"/>
        <w:rPr>
          <w:b/>
        </w:rPr>
      </w:pPr>
      <w:r w:rsidRPr="00C33C6E">
        <w:rPr>
          <w:b/>
        </w:rPr>
        <w:t>KẾ HOẠCH PHÁT TRIỂN GIÁO DỤC</w:t>
      </w:r>
    </w:p>
    <w:p w:rsidR="00C33C6E" w:rsidRDefault="00C33C6E" w:rsidP="00C33C6E">
      <w:pPr>
        <w:spacing w:after="0" w:line="360" w:lineRule="exact"/>
        <w:ind w:firstLine="737"/>
        <w:jc w:val="center"/>
        <w:rPr>
          <w:b/>
        </w:rPr>
      </w:pPr>
      <w:r w:rsidRPr="00C33C6E">
        <w:rPr>
          <w:b/>
        </w:rPr>
        <w:t>NĂM HỌC 2024-2025</w:t>
      </w:r>
    </w:p>
    <w:p w:rsidR="00C33C6E" w:rsidRPr="00C33C6E" w:rsidRDefault="00C33C6E" w:rsidP="00C33C6E">
      <w:pPr>
        <w:spacing w:after="0" w:line="360" w:lineRule="exact"/>
        <w:ind w:firstLine="737"/>
        <w:jc w:val="cente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2425064</wp:posOffset>
                </wp:positionH>
                <wp:positionV relativeFrom="paragraph">
                  <wp:posOffset>50165</wp:posOffset>
                </wp:positionV>
                <wp:extent cx="1419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9A92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0.95pt,3.95pt" to="302.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" strokecolor="#4579b8 [3044]"/>
            </w:pict>
          </mc:Fallback>
        </mc:AlternateContent>
      </w:r>
    </w:p>
    <w:p w:rsidR="00F613A2" w:rsidRPr="00467A4E" w:rsidRDefault="00414F6C" w:rsidP="00F50946">
      <w:pPr>
        <w:spacing w:after="0" w:line="360" w:lineRule="exact"/>
        <w:ind w:firstLine="737"/>
        <w:jc w:val="both"/>
      </w:pPr>
      <w:r w:rsidRPr="00467A4E">
        <w:t>Thực hiện Công văn số</w:t>
      </w:r>
      <w:r w:rsidR="00FD4D0B" w:rsidRPr="00467A4E">
        <w:t xml:space="preserve"> </w:t>
      </w:r>
      <w:r w:rsidR="00685E65" w:rsidRPr="00467A4E">
        <w:t>7</w:t>
      </w:r>
      <w:r w:rsidR="00F613A2" w:rsidRPr="00467A4E">
        <w:t>52/UBND-GD ngày 14/3/2024 của Uỷ ban nhân dân thị xã Quảng Yên, về việc lập Kế hoạch phát triển giáo dục năm học 2024-2025. Trường THCS Hiệp Hoà lập kế hoạch phát triển giáo dục năm học 2024-2025 như sau:</w:t>
      </w:r>
    </w:p>
    <w:p w:rsidR="002C7EB6" w:rsidRPr="00467A4E" w:rsidRDefault="002C7EB6" w:rsidP="00F50946">
      <w:pPr>
        <w:spacing w:after="0" w:line="360" w:lineRule="exact"/>
        <w:ind w:firstLine="737"/>
        <w:jc w:val="both"/>
        <w:rPr>
          <w:b/>
        </w:rPr>
      </w:pPr>
      <w:r w:rsidRPr="00467A4E">
        <w:rPr>
          <w:b/>
        </w:rPr>
        <w:t>I.Tình hình phát triển kinh tế - xã hội của địa phương.</w:t>
      </w:r>
    </w:p>
    <w:p w:rsidR="002C7EB6" w:rsidRPr="00467A4E" w:rsidRDefault="002C7EB6" w:rsidP="00F50946">
      <w:pPr>
        <w:spacing w:after="0" w:line="360" w:lineRule="exact"/>
        <w:ind w:firstLine="737"/>
        <w:jc w:val="both"/>
        <w:rPr>
          <w:b/>
        </w:rPr>
      </w:pPr>
      <w:r w:rsidRPr="00467A4E">
        <w:rPr>
          <w:b/>
        </w:rPr>
        <w:t>1. Thuận lợi:</w:t>
      </w:r>
    </w:p>
    <w:p w:rsidR="0047043F" w:rsidRPr="00467A4E" w:rsidRDefault="0047043F" w:rsidP="001B15BC">
      <w:pPr>
        <w:pStyle w:val="BodyTextIndent"/>
        <w:spacing w:after="0" w:line="360" w:lineRule="exact"/>
        <w:ind w:left="0" w:firstLine="720"/>
        <w:rPr>
          <w:color w:val="000000" w:themeColor="text1"/>
        </w:rPr>
      </w:pPr>
      <w:r w:rsidRPr="00467A4E">
        <w:rPr>
          <w:color w:val="000000" w:themeColor="text1"/>
        </w:rPr>
        <w:t>Trường được sự quan tâm chỉ đạo của lãnh đạo thị xã, lãnh đạo PGD&amp;ĐT, các cấp ủy Đảng, chính quyền địa phương, sự ủng hộ nhiệt tình của các bậc phụ huynh học sinh.</w:t>
      </w:r>
    </w:p>
    <w:p w:rsidR="0047043F" w:rsidRPr="00467A4E" w:rsidRDefault="0047043F" w:rsidP="00F50946">
      <w:pPr>
        <w:spacing w:after="0" w:line="360" w:lineRule="exact"/>
        <w:ind w:firstLine="720"/>
        <w:jc w:val="both"/>
        <w:rPr>
          <w:color w:val="000000" w:themeColor="text1"/>
        </w:rPr>
      </w:pPr>
      <w:r w:rsidRPr="00467A4E">
        <w:t>Trường có một số thành tích đáng kể trong các phong trào thi đua, nhiều năm đạt danh hiệu tập thể lao động tiên tiến Xuất sắc được UBND tỉnh, BGD tặng bằng khen, cờ thi đua, Chi bộ luôn Hoàn thành tốt nhiệm vụ, và hoàn thành XSNV</w:t>
      </w:r>
      <w:r w:rsidRPr="00467A4E">
        <w:rPr>
          <w:color w:val="000000" w:themeColor="text1"/>
        </w:rPr>
        <w:t>; công đoàn vững mạnh XS được nhận Bằng khen của Tổng liên đoàn.</w:t>
      </w:r>
    </w:p>
    <w:p w:rsidR="00A80720" w:rsidRDefault="0047043F" w:rsidP="00F50946">
      <w:pPr>
        <w:spacing w:after="0" w:line="360" w:lineRule="exact"/>
        <w:ind w:firstLine="720"/>
        <w:jc w:val="both"/>
      </w:pPr>
      <w:r w:rsidRPr="00467A4E">
        <w:t>Đội ngũ giáo viên</w:t>
      </w:r>
    </w:p>
    <w:p w:rsidR="0047043F" w:rsidRPr="00467A4E" w:rsidRDefault="0047043F" w:rsidP="00F50946">
      <w:pPr>
        <w:spacing w:after="0" w:line="360" w:lineRule="exact"/>
        <w:ind w:firstLine="720"/>
        <w:jc w:val="both"/>
      </w:pPr>
      <w:r w:rsidRPr="00467A4E">
        <w:t xml:space="preserve"> tâm  huyết với nghề, được đào tạo chuẩn, yên tâm công tác, có trình độ tay nghề vững vàng. Học sinh  có truyền thống hiếu học, đa số các em ngoan, lễ phép với thầy cô giáo, nhiều em có ý thức vươn lên trong học tập.</w:t>
      </w:r>
    </w:p>
    <w:p w:rsidR="0047043F" w:rsidRPr="00467A4E" w:rsidRDefault="0047043F" w:rsidP="00C535BB">
      <w:pPr>
        <w:spacing w:after="0" w:line="360" w:lineRule="exact"/>
        <w:ind w:firstLine="720"/>
        <w:jc w:val="both"/>
        <w:rPr>
          <w:spacing w:val="-4"/>
        </w:rPr>
      </w:pPr>
      <w:r w:rsidRPr="00467A4E">
        <w:rPr>
          <w:spacing w:val="-4"/>
        </w:rPr>
        <w:t>Cơ sở vật chất, trang thiết bị của nhà trường cơ bản đáp ứng  cho hoạt động dạy và học 1 ca/ ngày.</w:t>
      </w:r>
    </w:p>
    <w:p w:rsidR="0047043F" w:rsidRPr="00467A4E" w:rsidRDefault="0047043F" w:rsidP="00F50946">
      <w:pPr>
        <w:spacing w:after="0" w:line="360" w:lineRule="exact"/>
        <w:ind w:firstLine="720"/>
        <w:jc w:val="both"/>
        <w:rPr>
          <w:b/>
          <w:spacing w:val="-4"/>
        </w:rPr>
      </w:pPr>
      <w:r w:rsidRPr="00467A4E">
        <w:rPr>
          <w:b/>
          <w:spacing w:val="-4"/>
        </w:rPr>
        <w:t>2. Khó khăn.</w:t>
      </w:r>
    </w:p>
    <w:p w:rsidR="0047043F" w:rsidRPr="00467A4E" w:rsidRDefault="0047043F" w:rsidP="00F50946">
      <w:pPr>
        <w:spacing w:after="0" w:line="360" w:lineRule="exact"/>
        <w:ind w:firstLine="720"/>
        <w:jc w:val="both"/>
        <w:rPr>
          <w:color w:val="000000"/>
          <w:lang w:val="fr-FR"/>
        </w:rPr>
      </w:pPr>
      <w:r w:rsidRPr="00467A4E">
        <w:rPr>
          <w:color w:val="000000"/>
          <w:lang w:val="fr-FR"/>
        </w:rPr>
        <w:t>- Chưa có  khu hiệu bộ, và một số phòng công vụ khác.</w:t>
      </w:r>
    </w:p>
    <w:p w:rsidR="0047043F" w:rsidRPr="00467A4E" w:rsidRDefault="0047043F" w:rsidP="00F50946">
      <w:pPr>
        <w:spacing w:after="0" w:line="360" w:lineRule="exact"/>
        <w:ind w:firstLine="720"/>
        <w:jc w:val="both"/>
        <w:rPr>
          <w:color w:val="000000"/>
          <w:lang w:val="fr-FR"/>
        </w:rPr>
      </w:pPr>
      <w:r w:rsidRPr="00467A4E">
        <w:rPr>
          <w:color w:val="000000"/>
          <w:lang w:val="pt-BR"/>
        </w:rPr>
        <w:t>- Chưa có nhà tập đa năng</w:t>
      </w:r>
    </w:p>
    <w:p w:rsidR="0047043F" w:rsidRPr="00467A4E" w:rsidRDefault="0047043F" w:rsidP="00F50946">
      <w:pPr>
        <w:widowControl w:val="0"/>
        <w:spacing w:after="0" w:line="360" w:lineRule="exact"/>
        <w:ind w:firstLine="720"/>
        <w:jc w:val="both"/>
        <w:rPr>
          <w:color w:val="000000"/>
          <w:lang w:val="pt-BR"/>
        </w:rPr>
      </w:pPr>
      <w:r w:rsidRPr="00467A4E">
        <w:rPr>
          <w:color w:val="000000"/>
          <w:lang w:val="pt-BR"/>
        </w:rPr>
        <w:t>- Một số giáo viên trẻ có nhiệt tình, có kiến thức, tuy nhiên kinh nghiệm giảng dạy còn hạn chế. Một số giáo viên có tuổi hạn chế về công nghệ thông tin, một số ít ngại đổi mới.</w:t>
      </w:r>
    </w:p>
    <w:p w:rsidR="0047043F" w:rsidRPr="00467A4E" w:rsidRDefault="00C535BB" w:rsidP="00F50946">
      <w:pPr>
        <w:spacing w:after="0" w:line="360" w:lineRule="exact"/>
        <w:ind w:firstLine="709"/>
        <w:jc w:val="both"/>
        <w:rPr>
          <w:color w:val="000000"/>
          <w:spacing w:val="-4"/>
          <w:lang w:val="nl-NL"/>
        </w:rPr>
      </w:pPr>
      <w:r>
        <w:rPr>
          <w:color w:val="000000"/>
          <w:spacing w:val="-4"/>
          <w:lang w:val="nl-NL"/>
        </w:rPr>
        <w:t>-</w:t>
      </w:r>
      <w:r w:rsidR="0047043F" w:rsidRPr="00467A4E">
        <w:rPr>
          <w:color w:val="000000"/>
          <w:spacing w:val="-4"/>
          <w:lang w:val="nl-NL"/>
        </w:rPr>
        <w:t xml:space="preserve"> Gia đình học sinh chủ yếu làm nghề thuần nông, nhận thức còn nhiều hạn chế nên việc đầu tư, quan tâm cho con em tới trường chưa được cao, chưa thực sự coi việc học là phát triển. </w:t>
      </w:r>
      <w:r w:rsidR="0047043F" w:rsidRPr="00467A4E">
        <w:rPr>
          <w:color w:val="000000"/>
          <w:lang w:val="pt-BR"/>
        </w:rPr>
        <w:t>Một số gia đình chưa thực sự quan tâm đến việc học của trẻ, vẫn có tư tưởng phó mặc cho nhà trường, do phụ huynh còn phải đi làm kinh tế nên không có điều kiện quan tâm đến việc học của con em mình.</w:t>
      </w:r>
    </w:p>
    <w:p w:rsidR="0047043F" w:rsidRDefault="0047043F" w:rsidP="00F50946">
      <w:pPr>
        <w:spacing w:after="0" w:line="360" w:lineRule="exact"/>
        <w:ind w:firstLine="720"/>
        <w:jc w:val="both"/>
        <w:rPr>
          <w:color w:val="000000" w:themeColor="text1"/>
        </w:rPr>
      </w:pPr>
      <w:r w:rsidRPr="00467A4E">
        <w:rPr>
          <w:color w:val="000000" w:themeColor="text1"/>
        </w:rPr>
        <w:t>Chất lượng tuyển sinh học sinh vào lớp 6 đầu cấp còn thấp, do nhà trường tuyển tối đa 100% học sinh tốt nghiệp tiểu học vào lớp 6 nên còn một số ít em chưa theo kịp các bạn cùng trang lứa.</w:t>
      </w:r>
    </w:p>
    <w:p w:rsidR="00762DD5" w:rsidRPr="00F52AF2" w:rsidRDefault="00154DB1" w:rsidP="00F50946">
      <w:pPr>
        <w:spacing w:after="0" w:line="360" w:lineRule="exact"/>
        <w:ind w:firstLine="720"/>
        <w:jc w:val="both"/>
        <w:rPr>
          <w:b/>
          <w:color w:val="000000" w:themeColor="text1"/>
        </w:rPr>
      </w:pPr>
      <w:r w:rsidRPr="00F52AF2">
        <w:rPr>
          <w:b/>
          <w:color w:val="000000" w:themeColor="text1"/>
        </w:rPr>
        <w:lastRenderedPageBreak/>
        <w:t>2. Các nhân tố cơ bản ảnh hưởng đến sự phát triển giáo dục.</w:t>
      </w:r>
    </w:p>
    <w:p w:rsidR="00C55639" w:rsidRDefault="006B606E" w:rsidP="00F50946">
      <w:pPr>
        <w:spacing w:after="0" w:line="360" w:lineRule="exact"/>
        <w:ind w:firstLine="720"/>
        <w:jc w:val="both"/>
        <w:rPr>
          <w:color w:val="000000" w:themeColor="text1"/>
        </w:rPr>
      </w:pPr>
      <w:r>
        <w:rPr>
          <w:color w:val="000000" w:themeColor="text1"/>
        </w:rPr>
        <w:t>Thực tiễn chuyển đổi cơ chế và phát triển kinh tế đòi hỏi</w:t>
      </w:r>
      <w:r w:rsidR="00103312">
        <w:rPr>
          <w:color w:val="000000" w:themeColor="text1"/>
        </w:rPr>
        <w:t xml:space="preserve"> giáo dục phải tiếp cận và thích nghi với cơ chế mới, phải luôn phát triển và đi trước một bước đón đầu sự phát triển của xã hội.</w:t>
      </w:r>
    </w:p>
    <w:p w:rsidR="00922AD4" w:rsidRDefault="00C55639" w:rsidP="00F50946">
      <w:pPr>
        <w:spacing w:after="0" w:line="360" w:lineRule="exact"/>
        <w:ind w:firstLine="720"/>
        <w:jc w:val="both"/>
        <w:rPr>
          <w:color w:val="000000" w:themeColor="text1"/>
        </w:rPr>
      </w:pPr>
      <w:r>
        <w:rPr>
          <w:color w:val="000000" w:themeColor="text1"/>
        </w:rPr>
        <w:t>Môi trường và các điều kiện</w:t>
      </w:r>
      <w:r w:rsidR="00C55ED6">
        <w:rPr>
          <w:color w:val="000000" w:themeColor="text1"/>
        </w:rPr>
        <w:t xml:space="preserve"> giáo dục có ảnh hưởng quan trọng đến chất lượng và hiệu quả công tác giáo dục.</w:t>
      </w:r>
    </w:p>
    <w:p w:rsidR="00CF4FFD" w:rsidRDefault="00922AD4" w:rsidP="00F50946">
      <w:pPr>
        <w:spacing w:after="0" w:line="360" w:lineRule="exact"/>
        <w:ind w:firstLine="720"/>
        <w:jc w:val="both"/>
        <w:rPr>
          <w:color w:val="000000" w:themeColor="text1"/>
        </w:rPr>
      </w:pPr>
      <w:r>
        <w:rPr>
          <w:color w:val="000000" w:themeColor="text1"/>
        </w:rPr>
        <w:t>Nhận thức và sự tham gia của người dân về giáo dục, nhu cầu học tập trên địa bàn xã được nâng cao.</w:t>
      </w:r>
      <w:r w:rsidR="00F52AF2">
        <w:rPr>
          <w:color w:val="000000" w:themeColor="text1"/>
        </w:rPr>
        <w:t xml:space="preserve"> </w:t>
      </w:r>
      <w:r w:rsidR="00CF4FFD">
        <w:rPr>
          <w:color w:val="000000" w:themeColor="text1"/>
        </w:rPr>
        <w:t>Đời sống nhân dân được cải thiện, môi trường gia đình lành mạnh</w:t>
      </w:r>
    </w:p>
    <w:p w:rsidR="006307FB" w:rsidRDefault="00CF4FFD" w:rsidP="00F50946">
      <w:pPr>
        <w:spacing w:after="0" w:line="360" w:lineRule="exact"/>
        <w:ind w:firstLine="720"/>
        <w:jc w:val="both"/>
        <w:rPr>
          <w:color w:val="000000" w:themeColor="text1"/>
        </w:rPr>
      </w:pPr>
      <w:r>
        <w:rPr>
          <w:color w:val="000000" w:themeColor="text1"/>
        </w:rPr>
        <w:t xml:space="preserve">Hệ thống truyền thông </w:t>
      </w:r>
      <w:r w:rsidR="006307FB">
        <w:rPr>
          <w:color w:val="000000" w:themeColor="text1"/>
        </w:rPr>
        <w:t>hướng vào việc tuyên truyền, tư vấn và hỗ trợ học tập.</w:t>
      </w:r>
    </w:p>
    <w:p w:rsidR="00453486" w:rsidRDefault="006307FB" w:rsidP="00F50946">
      <w:pPr>
        <w:spacing w:after="0" w:line="360" w:lineRule="exact"/>
        <w:ind w:firstLine="720"/>
        <w:jc w:val="both"/>
        <w:rPr>
          <w:color w:val="000000" w:themeColor="text1"/>
        </w:rPr>
      </w:pPr>
      <w:r>
        <w:rPr>
          <w:color w:val="000000" w:themeColor="text1"/>
        </w:rPr>
        <w:t>Chế độ chính sách liên quan đến giáo dục đã được quan tâm kịp thời.</w:t>
      </w:r>
    </w:p>
    <w:p w:rsidR="0052105A" w:rsidRDefault="00453486" w:rsidP="00F50946">
      <w:pPr>
        <w:spacing w:after="0" w:line="360" w:lineRule="exact"/>
        <w:ind w:firstLine="720"/>
        <w:jc w:val="both"/>
        <w:rPr>
          <w:color w:val="000000" w:themeColor="text1"/>
        </w:rPr>
      </w:pPr>
      <w:r>
        <w:rPr>
          <w:color w:val="000000" w:themeColor="text1"/>
        </w:rPr>
        <w:t>Chương trình, nội dung giáo dục, cơ sở vật chất, trang thiết bị dạy và học là điều kiện quyết định của môi trường giáo dục.</w:t>
      </w:r>
    </w:p>
    <w:p w:rsidR="00A23872" w:rsidRDefault="0052105A" w:rsidP="00F50946">
      <w:pPr>
        <w:spacing w:after="0" w:line="360" w:lineRule="exact"/>
        <w:ind w:firstLine="720"/>
        <w:jc w:val="both"/>
        <w:rPr>
          <w:color w:val="000000" w:themeColor="text1"/>
        </w:rPr>
      </w:pPr>
      <w:r>
        <w:rPr>
          <w:color w:val="000000" w:themeColor="text1"/>
        </w:rPr>
        <w:t>Nâng cao chất lượng giáo dục cần nâng cao chất lượng đội ngũ giáo viên.</w:t>
      </w:r>
      <w:r w:rsidR="00117F8B">
        <w:rPr>
          <w:color w:val="000000" w:themeColor="text1"/>
        </w:rPr>
        <w:t xml:space="preserve"> Thường xuyên nâng cao kiến thức và kĩ năng đáp ứng yêu cầu ngày càng cao của sự nghiệp giáo dục và đào tạo.</w:t>
      </w:r>
    </w:p>
    <w:p w:rsidR="00F52AF2" w:rsidRDefault="00A23872" w:rsidP="00F50946">
      <w:pPr>
        <w:spacing w:after="0" w:line="360" w:lineRule="exact"/>
        <w:ind w:firstLine="720"/>
        <w:jc w:val="both"/>
        <w:rPr>
          <w:color w:val="000000" w:themeColor="text1"/>
        </w:rPr>
      </w:pPr>
      <w:r>
        <w:rPr>
          <w:color w:val="000000" w:themeColor="text1"/>
        </w:rPr>
        <w:t>Học sinh xác định được động cơ học tập của mình để tham gia vào các hoạt động giáo dục tích cực.</w:t>
      </w:r>
    </w:p>
    <w:p w:rsidR="00975AF0" w:rsidRDefault="00975AF0" w:rsidP="00F50946">
      <w:pPr>
        <w:spacing w:after="0" w:line="360" w:lineRule="exact"/>
        <w:ind w:firstLine="720"/>
        <w:jc w:val="both"/>
        <w:rPr>
          <w:b/>
          <w:color w:val="000000" w:themeColor="text1"/>
          <w:sz w:val="27"/>
          <w:szCs w:val="27"/>
        </w:rPr>
      </w:pPr>
      <w:r w:rsidRPr="00975AF0">
        <w:rPr>
          <w:b/>
          <w:color w:val="000000" w:themeColor="text1"/>
          <w:sz w:val="27"/>
          <w:szCs w:val="27"/>
        </w:rPr>
        <w:t>II. Quy mô trường, lớp, học sinh.</w:t>
      </w:r>
    </w:p>
    <w:p w:rsidR="00844D7B" w:rsidRDefault="00844D7B" w:rsidP="00F50946">
      <w:pPr>
        <w:spacing w:after="0" w:line="360" w:lineRule="exact"/>
        <w:ind w:firstLine="720"/>
        <w:jc w:val="both"/>
        <w:rPr>
          <w:b/>
          <w:color w:val="000000" w:themeColor="text1"/>
          <w:sz w:val="27"/>
          <w:szCs w:val="27"/>
        </w:rPr>
      </w:pPr>
      <w:r>
        <w:rPr>
          <w:b/>
          <w:color w:val="000000" w:themeColor="text1"/>
          <w:sz w:val="27"/>
          <w:szCs w:val="27"/>
        </w:rPr>
        <w:t>1.Kết quả thực hiện năm học 2023-2024.</w:t>
      </w:r>
    </w:p>
    <w:p w:rsidR="00844D7B" w:rsidRDefault="00844D7B" w:rsidP="00F50946">
      <w:pPr>
        <w:spacing w:after="0" w:line="360" w:lineRule="exact"/>
        <w:ind w:firstLine="720"/>
        <w:jc w:val="both"/>
        <w:rPr>
          <w:b/>
          <w:color w:val="000000" w:themeColor="text1"/>
          <w:sz w:val="27"/>
          <w:szCs w:val="27"/>
        </w:rPr>
      </w:pPr>
      <w:r>
        <w:rPr>
          <w:b/>
          <w:color w:val="000000" w:themeColor="text1"/>
          <w:sz w:val="27"/>
          <w:szCs w:val="27"/>
        </w:rPr>
        <w:t>1.1. Quy mô cơ sở giáo dục.</w:t>
      </w:r>
    </w:p>
    <w:p w:rsidR="004C1864" w:rsidRPr="007C7607" w:rsidRDefault="004C1864" w:rsidP="00F50946">
      <w:pPr>
        <w:spacing w:after="0" w:line="360" w:lineRule="exact"/>
        <w:ind w:firstLine="720"/>
        <w:jc w:val="both"/>
        <w:rPr>
          <w:color w:val="FF0000"/>
          <w:sz w:val="27"/>
          <w:szCs w:val="27"/>
          <w:lang w:val="nl-NL"/>
        </w:rPr>
      </w:pPr>
      <w:r w:rsidRPr="007C7607">
        <w:rPr>
          <w:sz w:val="27"/>
          <w:szCs w:val="27"/>
          <w:lang w:val="nl-NL"/>
        </w:rPr>
        <w:t>Năm học 2023-2024, Trường THCS Hiệp Hòa có 18 lớp với tổng số 7</w:t>
      </w:r>
      <w:r>
        <w:rPr>
          <w:sz w:val="27"/>
          <w:szCs w:val="27"/>
          <w:lang w:val="nl-NL"/>
        </w:rPr>
        <w:t>94</w:t>
      </w:r>
      <w:r w:rsidRPr="007C7607">
        <w:rPr>
          <w:sz w:val="27"/>
          <w:szCs w:val="27"/>
          <w:lang w:val="nl-NL"/>
        </w:rPr>
        <w:t xml:space="preserve"> học sinh </w:t>
      </w:r>
      <w:r w:rsidRPr="007C7607">
        <w:rPr>
          <w:color w:val="FF0000"/>
          <w:sz w:val="27"/>
          <w:szCs w:val="27"/>
          <w:lang w:val="nl-NL"/>
        </w:rPr>
        <w:t xml:space="preserve">( tăng so với cuối  năm học trước </w:t>
      </w:r>
      <w:r>
        <w:rPr>
          <w:color w:val="FF0000"/>
          <w:sz w:val="27"/>
          <w:szCs w:val="27"/>
          <w:lang w:val="nl-NL"/>
        </w:rPr>
        <w:t>134</w:t>
      </w:r>
      <w:r w:rsidRPr="007C7607">
        <w:rPr>
          <w:color w:val="FF0000"/>
          <w:sz w:val="27"/>
          <w:szCs w:val="27"/>
          <w:lang w:val="nl-NL"/>
        </w:rPr>
        <w:t xml:space="preserve"> học sinh).</w:t>
      </w:r>
    </w:p>
    <w:p w:rsidR="004C1864" w:rsidRPr="007C7607" w:rsidRDefault="004C1864" w:rsidP="00F50946">
      <w:pPr>
        <w:spacing w:after="0" w:line="360" w:lineRule="exact"/>
        <w:jc w:val="both"/>
        <w:rPr>
          <w:sz w:val="27"/>
          <w:szCs w:val="27"/>
          <w:lang w:val="nl-NL"/>
        </w:rPr>
      </w:pPr>
      <w:r w:rsidRPr="007C7607">
        <w:rPr>
          <w:sz w:val="27"/>
          <w:szCs w:val="27"/>
          <w:lang w:val="nl-NL"/>
        </w:rPr>
        <w:t>Trong đó: Khối lớp 6: 06 lớp = 25</w:t>
      </w:r>
      <w:r>
        <w:rPr>
          <w:sz w:val="27"/>
          <w:szCs w:val="27"/>
          <w:lang w:val="nl-NL"/>
        </w:rPr>
        <w:t>7</w:t>
      </w:r>
      <w:r w:rsidRPr="007C7607">
        <w:rPr>
          <w:sz w:val="27"/>
          <w:szCs w:val="27"/>
          <w:lang w:val="nl-NL"/>
        </w:rPr>
        <w:t xml:space="preserve"> học sinh.</w:t>
      </w:r>
    </w:p>
    <w:p w:rsidR="004C1864" w:rsidRPr="007C7607" w:rsidRDefault="004C1864" w:rsidP="00F50946">
      <w:pPr>
        <w:spacing w:after="0" w:line="360" w:lineRule="exact"/>
        <w:jc w:val="both"/>
        <w:rPr>
          <w:sz w:val="27"/>
          <w:szCs w:val="27"/>
          <w:lang w:val="nl-NL"/>
        </w:rPr>
      </w:pPr>
      <w:r w:rsidRPr="007C7607">
        <w:rPr>
          <w:sz w:val="27"/>
          <w:szCs w:val="27"/>
          <w:lang w:val="nl-NL"/>
        </w:rPr>
        <w:tab/>
        <w:t xml:space="preserve">      Khối lớp 7: 04 lớp = 1</w:t>
      </w:r>
      <w:r>
        <w:rPr>
          <w:sz w:val="27"/>
          <w:szCs w:val="27"/>
          <w:lang w:val="nl-NL"/>
        </w:rPr>
        <w:t>81</w:t>
      </w:r>
      <w:r w:rsidRPr="007C7607">
        <w:rPr>
          <w:sz w:val="27"/>
          <w:szCs w:val="27"/>
          <w:lang w:val="nl-NL"/>
        </w:rPr>
        <w:t xml:space="preserve"> học sinh</w:t>
      </w:r>
    </w:p>
    <w:p w:rsidR="004C1864" w:rsidRPr="007C7607" w:rsidRDefault="004C1864" w:rsidP="00F50946">
      <w:pPr>
        <w:spacing w:after="0" w:line="360" w:lineRule="exact"/>
        <w:jc w:val="both"/>
        <w:rPr>
          <w:sz w:val="27"/>
          <w:szCs w:val="27"/>
          <w:lang w:val="nl-NL"/>
        </w:rPr>
      </w:pPr>
      <w:r w:rsidRPr="007C7607">
        <w:rPr>
          <w:sz w:val="27"/>
          <w:szCs w:val="27"/>
          <w:lang w:val="nl-NL"/>
        </w:rPr>
        <w:tab/>
        <w:t xml:space="preserve">      Khối lớp 8: 04 lớp = 17</w:t>
      </w:r>
      <w:r>
        <w:rPr>
          <w:sz w:val="27"/>
          <w:szCs w:val="27"/>
          <w:lang w:val="nl-NL"/>
        </w:rPr>
        <w:t>8</w:t>
      </w:r>
      <w:r w:rsidRPr="007C7607">
        <w:rPr>
          <w:sz w:val="27"/>
          <w:szCs w:val="27"/>
          <w:lang w:val="nl-NL"/>
        </w:rPr>
        <w:t xml:space="preserve"> học sinh.</w:t>
      </w:r>
    </w:p>
    <w:p w:rsidR="004C1864" w:rsidRPr="007C7607" w:rsidRDefault="004C1864" w:rsidP="00F50946">
      <w:pPr>
        <w:spacing w:after="0" w:line="360" w:lineRule="exact"/>
        <w:jc w:val="both"/>
        <w:rPr>
          <w:sz w:val="27"/>
          <w:szCs w:val="27"/>
          <w:lang w:val="nl-NL"/>
        </w:rPr>
      </w:pPr>
      <w:r w:rsidRPr="007C7607">
        <w:rPr>
          <w:sz w:val="27"/>
          <w:szCs w:val="27"/>
          <w:lang w:val="nl-NL"/>
        </w:rPr>
        <w:tab/>
        <w:t xml:space="preserve">      Khối lớp 9: 04 lớp = 17</w:t>
      </w:r>
      <w:r>
        <w:rPr>
          <w:sz w:val="27"/>
          <w:szCs w:val="27"/>
          <w:lang w:val="nl-NL"/>
        </w:rPr>
        <w:t>8</w:t>
      </w:r>
      <w:r w:rsidRPr="007C7607">
        <w:rPr>
          <w:sz w:val="27"/>
          <w:szCs w:val="27"/>
          <w:lang w:val="nl-NL"/>
        </w:rPr>
        <w:t xml:space="preserve"> học sinh.</w:t>
      </w:r>
    </w:p>
    <w:p w:rsidR="004C1864" w:rsidRPr="007C7607" w:rsidRDefault="004C1864" w:rsidP="00F50946">
      <w:pPr>
        <w:spacing w:after="0" w:line="360" w:lineRule="exact"/>
        <w:ind w:firstLine="709"/>
        <w:jc w:val="both"/>
        <w:rPr>
          <w:color w:val="000000" w:themeColor="text1"/>
          <w:sz w:val="27"/>
          <w:szCs w:val="27"/>
        </w:rPr>
      </w:pPr>
      <w:r w:rsidRPr="007C7607">
        <w:rPr>
          <w:color w:val="000000" w:themeColor="text1"/>
          <w:sz w:val="27"/>
          <w:szCs w:val="27"/>
        </w:rPr>
        <w:t xml:space="preserve">Công tác tuyển sinh: - Tổng số trẻ 11 tuổi huy động vào lớp 6 đạt tỷ lệ 100%. Tuyển sinh theo đúng vùng tuyển đã được quy định trong QĐ số </w:t>
      </w:r>
      <w:r w:rsidRPr="007C7607">
        <w:rPr>
          <w:color w:val="000000" w:themeColor="text1"/>
          <w:spacing w:val="-4"/>
          <w:sz w:val="27"/>
          <w:szCs w:val="27"/>
        </w:rPr>
        <w:t>định </w:t>
      </w:r>
      <w:r w:rsidRPr="007C7607">
        <w:rPr>
          <w:color w:val="000000" w:themeColor="text1"/>
          <w:sz w:val="27"/>
          <w:szCs w:val="27"/>
        </w:rPr>
        <w:t>số 1052/QĐ-UBND ngày 17 tháng 5 năm 2023 của Ủy ban nhân dân thị xã Quảng Yên, về việc phân vùng tuyển sinh vào lớp 6 các trường Tiểu học và THCS năm học 2023- 2024</w:t>
      </w:r>
    </w:p>
    <w:p w:rsidR="004C1864" w:rsidRPr="00DD1A70" w:rsidRDefault="004C1864" w:rsidP="00F50946">
      <w:pPr>
        <w:spacing w:after="0" w:line="360" w:lineRule="exact"/>
        <w:ind w:firstLine="709"/>
        <w:rPr>
          <w:color w:val="000000" w:themeColor="text1"/>
          <w:sz w:val="27"/>
          <w:szCs w:val="27"/>
          <w:lang w:val="fr-FR"/>
        </w:rPr>
      </w:pPr>
      <w:r w:rsidRPr="00DD1A70">
        <w:rPr>
          <w:color w:val="000000" w:themeColor="text1"/>
          <w:sz w:val="27"/>
          <w:szCs w:val="27"/>
          <w:lang w:val="fr-FR"/>
        </w:rPr>
        <w:t xml:space="preserve">- Số </w:t>
      </w:r>
      <w:r>
        <w:rPr>
          <w:color w:val="000000" w:themeColor="text1"/>
          <w:sz w:val="27"/>
          <w:szCs w:val="27"/>
          <w:lang w:val="fr-FR"/>
        </w:rPr>
        <w:t>học sinh</w:t>
      </w:r>
      <w:r w:rsidRPr="00DD1A70">
        <w:rPr>
          <w:color w:val="000000" w:themeColor="text1"/>
          <w:sz w:val="27"/>
          <w:szCs w:val="27"/>
          <w:lang w:val="fr-FR"/>
        </w:rPr>
        <w:t xml:space="preserve"> chuyển đến học tại trường: 08 em.</w:t>
      </w:r>
    </w:p>
    <w:p w:rsidR="004C1864" w:rsidRPr="007C7607" w:rsidRDefault="004C1864" w:rsidP="00F50946">
      <w:pPr>
        <w:spacing w:after="0" w:line="360" w:lineRule="exact"/>
        <w:ind w:firstLine="709"/>
        <w:jc w:val="both"/>
        <w:rPr>
          <w:iCs/>
          <w:sz w:val="27"/>
          <w:szCs w:val="27"/>
        </w:rPr>
      </w:pPr>
      <w:r w:rsidRPr="007C7607">
        <w:rPr>
          <w:iCs/>
          <w:sz w:val="27"/>
          <w:szCs w:val="27"/>
        </w:rPr>
        <w:t>- 100% học sinh không vi phạm Luật, không có học sinh vi phạm các tệ nạn xã hội, không có học sinh vi phạm các hành vi đạo đức.</w:t>
      </w:r>
    </w:p>
    <w:p w:rsidR="004C1864" w:rsidRPr="007C7607" w:rsidRDefault="004C1864" w:rsidP="00F50946">
      <w:pPr>
        <w:spacing w:after="0" w:line="360" w:lineRule="exact"/>
        <w:jc w:val="both"/>
        <w:rPr>
          <w:color w:val="000000" w:themeColor="text1"/>
          <w:sz w:val="27"/>
          <w:szCs w:val="27"/>
        </w:rPr>
      </w:pPr>
      <w:r w:rsidRPr="007C7607">
        <w:rPr>
          <w:color w:val="000000" w:themeColor="text1"/>
          <w:sz w:val="27"/>
          <w:szCs w:val="27"/>
        </w:rPr>
        <w:t xml:space="preserve">Công tác tuyển sinh: - Tổng số trẻ 11 tuổi huy động vào lớp 6 đạt tỷ lệ 100%. Tuyển sinh theo đúng vùng tuyển đã được quy định trong QĐ số </w:t>
      </w:r>
      <w:r w:rsidRPr="007C7607">
        <w:rPr>
          <w:color w:val="000000" w:themeColor="text1"/>
          <w:spacing w:val="-4"/>
          <w:sz w:val="27"/>
          <w:szCs w:val="27"/>
        </w:rPr>
        <w:t>định </w:t>
      </w:r>
      <w:r w:rsidRPr="007C7607">
        <w:rPr>
          <w:color w:val="000000" w:themeColor="text1"/>
          <w:sz w:val="27"/>
          <w:szCs w:val="27"/>
        </w:rPr>
        <w:t>số 1052/QĐ-UBND ngày 17 tháng 5 năm 2023 của Ủy ban nhân dân thị xã Quảng Yên, về việc phân vùng tuyển sinh vào lớp 6 các trường Tiểu học và THCS năm học 2023- 2024</w:t>
      </w:r>
    </w:p>
    <w:p w:rsidR="00740C57" w:rsidRDefault="004C1864" w:rsidP="00F50946">
      <w:pPr>
        <w:spacing w:after="0" w:line="360" w:lineRule="exact"/>
        <w:ind w:firstLine="720"/>
        <w:jc w:val="both"/>
        <w:rPr>
          <w:b/>
          <w:color w:val="000000" w:themeColor="text1"/>
          <w:sz w:val="27"/>
          <w:szCs w:val="27"/>
        </w:rPr>
      </w:pPr>
      <w:r>
        <w:rPr>
          <w:b/>
          <w:color w:val="000000" w:themeColor="text1"/>
          <w:sz w:val="27"/>
          <w:szCs w:val="27"/>
        </w:rPr>
        <w:t>2. Kế hoạch năm học 2024-2025.</w:t>
      </w:r>
    </w:p>
    <w:p w:rsidR="00840B16" w:rsidRPr="007C7607" w:rsidRDefault="00840B16" w:rsidP="00F50946">
      <w:pPr>
        <w:spacing w:after="0" w:line="360" w:lineRule="exact"/>
        <w:ind w:firstLine="720"/>
        <w:jc w:val="both"/>
        <w:rPr>
          <w:color w:val="FF0000"/>
          <w:sz w:val="27"/>
          <w:szCs w:val="27"/>
          <w:lang w:val="nl-NL"/>
        </w:rPr>
      </w:pPr>
      <w:r w:rsidRPr="007C7607">
        <w:rPr>
          <w:sz w:val="27"/>
          <w:szCs w:val="27"/>
          <w:lang w:val="nl-NL"/>
        </w:rPr>
        <w:lastRenderedPageBreak/>
        <w:t>Năm học 202</w:t>
      </w:r>
      <w:r>
        <w:rPr>
          <w:sz w:val="27"/>
          <w:szCs w:val="27"/>
          <w:lang w:val="nl-NL"/>
        </w:rPr>
        <w:t>4</w:t>
      </w:r>
      <w:r w:rsidRPr="007C7607">
        <w:rPr>
          <w:sz w:val="27"/>
          <w:szCs w:val="27"/>
          <w:lang w:val="nl-NL"/>
        </w:rPr>
        <w:t>-202</w:t>
      </w:r>
      <w:r>
        <w:rPr>
          <w:sz w:val="27"/>
          <w:szCs w:val="27"/>
          <w:lang w:val="nl-NL"/>
        </w:rPr>
        <w:t>5</w:t>
      </w:r>
      <w:r w:rsidRPr="007C7607">
        <w:rPr>
          <w:sz w:val="27"/>
          <w:szCs w:val="27"/>
          <w:lang w:val="nl-NL"/>
        </w:rPr>
        <w:t>, Trường THCS Hiệp Hòa có 1</w:t>
      </w:r>
      <w:r>
        <w:rPr>
          <w:sz w:val="27"/>
          <w:szCs w:val="27"/>
          <w:lang w:val="nl-NL"/>
        </w:rPr>
        <w:t>9</w:t>
      </w:r>
      <w:r w:rsidRPr="007C7607">
        <w:rPr>
          <w:sz w:val="27"/>
          <w:szCs w:val="27"/>
          <w:lang w:val="nl-NL"/>
        </w:rPr>
        <w:t xml:space="preserve"> lớp với tổng số </w:t>
      </w:r>
      <w:r>
        <w:rPr>
          <w:sz w:val="27"/>
          <w:szCs w:val="27"/>
          <w:lang w:val="nl-NL"/>
        </w:rPr>
        <w:t>833</w:t>
      </w:r>
      <w:r w:rsidRPr="007C7607">
        <w:rPr>
          <w:sz w:val="27"/>
          <w:szCs w:val="27"/>
          <w:lang w:val="nl-NL"/>
        </w:rPr>
        <w:t xml:space="preserve"> học sinh</w:t>
      </w:r>
      <w:r>
        <w:rPr>
          <w:sz w:val="27"/>
          <w:szCs w:val="27"/>
          <w:lang w:val="nl-NL"/>
        </w:rPr>
        <w:t>.</w:t>
      </w:r>
    </w:p>
    <w:p w:rsidR="00840B16" w:rsidRPr="007C7607" w:rsidRDefault="00840B16" w:rsidP="00F50946">
      <w:pPr>
        <w:spacing w:after="0" w:line="360" w:lineRule="exact"/>
        <w:jc w:val="both"/>
        <w:rPr>
          <w:sz w:val="27"/>
          <w:szCs w:val="27"/>
          <w:lang w:val="nl-NL"/>
        </w:rPr>
      </w:pPr>
      <w:r w:rsidRPr="007C7607">
        <w:rPr>
          <w:sz w:val="27"/>
          <w:szCs w:val="27"/>
          <w:lang w:val="nl-NL"/>
        </w:rPr>
        <w:t>Trong đó: Khối lớp 6: 0</w:t>
      </w:r>
      <w:r>
        <w:rPr>
          <w:sz w:val="27"/>
          <w:szCs w:val="27"/>
          <w:lang w:val="nl-NL"/>
        </w:rPr>
        <w:t>5</w:t>
      </w:r>
      <w:r w:rsidRPr="007C7607">
        <w:rPr>
          <w:sz w:val="27"/>
          <w:szCs w:val="27"/>
          <w:lang w:val="nl-NL"/>
        </w:rPr>
        <w:t xml:space="preserve"> lớp = 2</w:t>
      </w:r>
      <w:r>
        <w:rPr>
          <w:sz w:val="27"/>
          <w:szCs w:val="27"/>
          <w:lang w:val="nl-NL"/>
        </w:rPr>
        <w:t>17</w:t>
      </w:r>
      <w:r w:rsidRPr="007C7607">
        <w:rPr>
          <w:sz w:val="27"/>
          <w:szCs w:val="27"/>
          <w:lang w:val="nl-NL"/>
        </w:rPr>
        <w:t xml:space="preserve"> học sinh.</w:t>
      </w:r>
    </w:p>
    <w:p w:rsidR="00840B16" w:rsidRPr="007C7607" w:rsidRDefault="00840B16" w:rsidP="00F50946">
      <w:pPr>
        <w:spacing w:after="0" w:line="360" w:lineRule="exact"/>
        <w:jc w:val="both"/>
        <w:rPr>
          <w:sz w:val="27"/>
          <w:szCs w:val="27"/>
          <w:lang w:val="nl-NL"/>
        </w:rPr>
      </w:pPr>
      <w:r w:rsidRPr="007C7607">
        <w:rPr>
          <w:sz w:val="27"/>
          <w:szCs w:val="27"/>
          <w:lang w:val="nl-NL"/>
        </w:rPr>
        <w:tab/>
        <w:t xml:space="preserve">      Khối lớp 7: 0</w:t>
      </w:r>
      <w:r>
        <w:rPr>
          <w:sz w:val="27"/>
          <w:szCs w:val="27"/>
          <w:lang w:val="nl-NL"/>
        </w:rPr>
        <w:t>6</w:t>
      </w:r>
      <w:r w:rsidRPr="007C7607">
        <w:rPr>
          <w:sz w:val="27"/>
          <w:szCs w:val="27"/>
          <w:lang w:val="nl-NL"/>
        </w:rPr>
        <w:t xml:space="preserve"> lớp = </w:t>
      </w:r>
      <w:r>
        <w:rPr>
          <w:sz w:val="27"/>
          <w:szCs w:val="27"/>
          <w:lang w:val="nl-NL"/>
        </w:rPr>
        <w:t>257</w:t>
      </w:r>
      <w:r w:rsidRPr="007C7607">
        <w:rPr>
          <w:sz w:val="27"/>
          <w:szCs w:val="27"/>
          <w:lang w:val="nl-NL"/>
        </w:rPr>
        <w:t xml:space="preserve"> học sinh</w:t>
      </w:r>
    </w:p>
    <w:p w:rsidR="00840B16" w:rsidRPr="007C7607" w:rsidRDefault="00840B16" w:rsidP="00F50946">
      <w:pPr>
        <w:spacing w:after="0" w:line="360" w:lineRule="exact"/>
        <w:jc w:val="both"/>
        <w:rPr>
          <w:sz w:val="27"/>
          <w:szCs w:val="27"/>
          <w:lang w:val="nl-NL"/>
        </w:rPr>
      </w:pPr>
      <w:r w:rsidRPr="007C7607">
        <w:rPr>
          <w:sz w:val="27"/>
          <w:szCs w:val="27"/>
          <w:lang w:val="nl-NL"/>
        </w:rPr>
        <w:tab/>
        <w:t xml:space="preserve">      Khối lớp 8: 04 lớp = 1</w:t>
      </w:r>
      <w:r>
        <w:rPr>
          <w:sz w:val="27"/>
          <w:szCs w:val="27"/>
          <w:lang w:val="nl-NL"/>
        </w:rPr>
        <w:t>81</w:t>
      </w:r>
      <w:r w:rsidRPr="007C7607">
        <w:rPr>
          <w:sz w:val="27"/>
          <w:szCs w:val="27"/>
          <w:lang w:val="nl-NL"/>
        </w:rPr>
        <w:t xml:space="preserve"> học sinh.</w:t>
      </w:r>
    </w:p>
    <w:p w:rsidR="00840B16" w:rsidRDefault="00840B16" w:rsidP="00F50946">
      <w:pPr>
        <w:spacing w:after="0" w:line="360" w:lineRule="exact"/>
        <w:jc w:val="both"/>
        <w:rPr>
          <w:sz w:val="27"/>
          <w:szCs w:val="27"/>
          <w:lang w:val="nl-NL"/>
        </w:rPr>
      </w:pPr>
      <w:r w:rsidRPr="007C7607">
        <w:rPr>
          <w:sz w:val="27"/>
          <w:szCs w:val="27"/>
          <w:lang w:val="nl-NL"/>
        </w:rPr>
        <w:tab/>
        <w:t xml:space="preserve">      Khối lớp 9: 04 lớp = 17</w:t>
      </w:r>
      <w:r>
        <w:rPr>
          <w:sz w:val="27"/>
          <w:szCs w:val="27"/>
          <w:lang w:val="nl-NL"/>
        </w:rPr>
        <w:t>8</w:t>
      </w:r>
      <w:r w:rsidRPr="007C7607">
        <w:rPr>
          <w:sz w:val="27"/>
          <w:szCs w:val="27"/>
          <w:lang w:val="nl-NL"/>
        </w:rPr>
        <w:t xml:space="preserve"> học sinh.</w:t>
      </w:r>
    </w:p>
    <w:p w:rsidR="00C535BB" w:rsidRDefault="00A836BC" w:rsidP="00C535BB">
      <w:pPr>
        <w:spacing w:after="0" w:line="360" w:lineRule="exact"/>
        <w:ind w:firstLine="720"/>
        <w:jc w:val="both"/>
        <w:rPr>
          <w:b/>
          <w:sz w:val="27"/>
          <w:szCs w:val="27"/>
          <w:lang w:val="nl-NL"/>
        </w:rPr>
      </w:pPr>
      <w:r w:rsidRPr="00A836BC">
        <w:rPr>
          <w:b/>
          <w:sz w:val="27"/>
          <w:szCs w:val="27"/>
          <w:lang w:val="nl-NL"/>
        </w:rPr>
        <w:t>III. Việc huy động học sinh.</w:t>
      </w:r>
    </w:p>
    <w:p w:rsidR="00A836BC" w:rsidRDefault="00C535BB" w:rsidP="00C535BB">
      <w:pPr>
        <w:spacing w:after="0" w:line="360" w:lineRule="exact"/>
        <w:ind w:firstLine="720"/>
        <w:jc w:val="both"/>
        <w:rPr>
          <w:b/>
          <w:sz w:val="27"/>
          <w:szCs w:val="27"/>
          <w:lang w:val="nl-NL"/>
        </w:rPr>
      </w:pPr>
      <w:r>
        <w:rPr>
          <w:b/>
          <w:sz w:val="27"/>
          <w:szCs w:val="27"/>
          <w:lang w:val="nl-NL"/>
        </w:rPr>
        <w:t>1.</w:t>
      </w:r>
      <w:r w:rsidR="00A836BC">
        <w:rPr>
          <w:b/>
          <w:sz w:val="27"/>
          <w:szCs w:val="27"/>
          <w:lang w:val="nl-NL"/>
        </w:rPr>
        <w:t>Kết quả thực hiện năm học 2023-2024.</w:t>
      </w:r>
    </w:p>
    <w:p w:rsidR="00A836BC" w:rsidRPr="009B3744" w:rsidRDefault="00A836BC" w:rsidP="00C535BB">
      <w:pPr>
        <w:spacing w:after="0" w:line="360" w:lineRule="exact"/>
        <w:ind w:firstLine="720"/>
        <w:jc w:val="both"/>
        <w:rPr>
          <w:color w:val="000000" w:themeColor="text1"/>
          <w:sz w:val="27"/>
          <w:szCs w:val="27"/>
          <w:lang w:val="nl-NL"/>
        </w:rPr>
      </w:pPr>
      <w:r w:rsidRPr="009B3744">
        <w:rPr>
          <w:color w:val="000000" w:themeColor="text1"/>
          <w:sz w:val="27"/>
          <w:szCs w:val="27"/>
          <w:lang w:val="nl-NL"/>
        </w:rPr>
        <w:t xml:space="preserve">- Tỷ lệ huy động học sinh hoàn thành chương trình Tiểu học vào lớp 6: </w:t>
      </w:r>
      <w:r w:rsidR="00EC5CAE" w:rsidRPr="009B3744">
        <w:rPr>
          <w:color w:val="000000" w:themeColor="text1"/>
          <w:sz w:val="27"/>
          <w:szCs w:val="27"/>
          <w:lang w:val="nl-NL"/>
        </w:rPr>
        <w:t>257/257.</w:t>
      </w:r>
    </w:p>
    <w:p w:rsidR="00A836BC" w:rsidRPr="009B3744" w:rsidRDefault="00A836BC" w:rsidP="00C535BB">
      <w:pPr>
        <w:spacing w:after="0" w:line="360" w:lineRule="exact"/>
        <w:ind w:firstLine="720"/>
        <w:jc w:val="both"/>
        <w:rPr>
          <w:color w:val="000000" w:themeColor="text1"/>
          <w:sz w:val="27"/>
          <w:szCs w:val="27"/>
          <w:lang w:val="nl-NL"/>
        </w:rPr>
      </w:pPr>
      <w:r w:rsidRPr="009B3744">
        <w:rPr>
          <w:color w:val="000000" w:themeColor="text1"/>
          <w:sz w:val="27"/>
          <w:szCs w:val="27"/>
          <w:lang w:val="nl-NL"/>
        </w:rPr>
        <w:t xml:space="preserve">- Tỷ lệ HSTHCS học 2 buổi/ngày </w:t>
      </w:r>
      <w:r w:rsidR="009B3744">
        <w:rPr>
          <w:color w:val="000000" w:themeColor="text1"/>
          <w:sz w:val="27"/>
          <w:szCs w:val="27"/>
          <w:lang w:val="nl-NL"/>
        </w:rPr>
        <w:t>178</w:t>
      </w:r>
      <w:r w:rsidRPr="009B3744">
        <w:rPr>
          <w:color w:val="000000" w:themeColor="text1"/>
          <w:sz w:val="27"/>
          <w:szCs w:val="27"/>
          <w:lang w:val="nl-NL"/>
        </w:rPr>
        <w:t>. ( trong đó học sinh là người dân tộc thiểu số</w:t>
      </w:r>
      <w:r w:rsidR="00EC5CAE" w:rsidRPr="009B3744">
        <w:rPr>
          <w:color w:val="000000" w:themeColor="text1"/>
          <w:sz w:val="27"/>
          <w:szCs w:val="27"/>
          <w:lang w:val="nl-NL"/>
        </w:rPr>
        <w:t>: 03 học sinh</w:t>
      </w:r>
      <w:r w:rsidRPr="009B3744">
        <w:rPr>
          <w:color w:val="000000" w:themeColor="text1"/>
          <w:sz w:val="27"/>
          <w:szCs w:val="27"/>
          <w:lang w:val="nl-NL"/>
        </w:rPr>
        <w:t xml:space="preserve"> )</w:t>
      </w:r>
      <w:r w:rsidR="00EC5CAE" w:rsidRPr="009B3744">
        <w:rPr>
          <w:color w:val="000000" w:themeColor="text1"/>
          <w:sz w:val="27"/>
          <w:szCs w:val="27"/>
          <w:lang w:val="nl-NL"/>
        </w:rPr>
        <w:t>.</w:t>
      </w:r>
    </w:p>
    <w:p w:rsidR="00A836BC" w:rsidRPr="009B3744" w:rsidRDefault="00A836BC" w:rsidP="00C535BB">
      <w:pPr>
        <w:spacing w:after="0" w:line="360" w:lineRule="exact"/>
        <w:ind w:firstLine="720"/>
        <w:jc w:val="both"/>
        <w:rPr>
          <w:color w:val="000000" w:themeColor="text1"/>
          <w:sz w:val="27"/>
          <w:szCs w:val="27"/>
          <w:lang w:val="nl-NL"/>
        </w:rPr>
      </w:pPr>
      <w:r w:rsidRPr="009B3744">
        <w:rPr>
          <w:color w:val="000000" w:themeColor="text1"/>
          <w:sz w:val="27"/>
          <w:szCs w:val="27"/>
          <w:lang w:val="nl-NL"/>
        </w:rPr>
        <w:t xml:space="preserve">- Tỷ lệ học sinh TNTHCS vào lớp 10: </w:t>
      </w:r>
      <w:r w:rsidR="009B3744">
        <w:rPr>
          <w:color w:val="000000" w:themeColor="text1"/>
          <w:sz w:val="27"/>
          <w:szCs w:val="27"/>
          <w:lang w:val="nl-NL"/>
        </w:rPr>
        <w:t>74</w:t>
      </w:r>
      <w:r w:rsidRPr="009B3744">
        <w:rPr>
          <w:color w:val="000000" w:themeColor="text1"/>
          <w:sz w:val="27"/>
          <w:szCs w:val="27"/>
          <w:lang w:val="nl-NL"/>
        </w:rPr>
        <w:t xml:space="preserve"> ( trong đó học sinh là người dân tộc thiểu số</w:t>
      </w:r>
      <w:r w:rsidR="00736E38" w:rsidRPr="009B3744">
        <w:rPr>
          <w:color w:val="000000" w:themeColor="text1"/>
          <w:sz w:val="27"/>
          <w:szCs w:val="27"/>
          <w:lang w:val="nl-NL"/>
        </w:rPr>
        <w:t>: Không</w:t>
      </w:r>
      <w:r w:rsidRPr="009B3744">
        <w:rPr>
          <w:color w:val="000000" w:themeColor="text1"/>
          <w:sz w:val="27"/>
          <w:szCs w:val="27"/>
          <w:lang w:val="nl-NL"/>
        </w:rPr>
        <w:t xml:space="preserve"> ).</w:t>
      </w:r>
    </w:p>
    <w:p w:rsidR="00AF6519" w:rsidRDefault="00A836BC" w:rsidP="00C535BB">
      <w:pPr>
        <w:spacing w:after="0" w:line="360" w:lineRule="exact"/>
        <w:ind w:firstLine="720"/>
        <w:jc w:val="both"/>
        <w:rPr>
          <w:color w:val="000000" w:themeColor="text1"/>
          <w:sz w:val="27"/>
          <w:szCs w:val="27"/>
          <w:lang w:val="nl-NL"/>
        </w:rPr>
      </w:pPr>
      <w:r w:rsidRPr="009B3744">
        <w:rPr>
          <w:color w:val="000000" w:themeColor="text1"/>
          <w:sz w:val="27"/>
          <w:szCs w:val="27"/>
          <w:lang w:val="nl-NL"/>
        </w:rPr>
        <w:t>- Tỷ lệ phân luồng họ</w:t>
      </w:r>
      <w:r w:rsidR="00736E38" w:rsidRPr="009B3744">
        <w:rPr>
          <w:color w:val="000000" w:themeColor="text1"/>
          <w:sz w:val="27"/>
          <w:szCs w:val="27"/>
          <w:lang w:val="nl-NL"/>
        </w:rPr>
        <w:t>c sinh sau TNTHCS chiếm tỷ lệ 30%.</w:t>
      </w:r>
    </w:p>
    <w:p w:rsidR="00AF6519" w:rsidRPr="00AF6519" w:rsidRDefault="009B0534" w:rsidP="00C535BB">
      <w:pPr>
        <w:spacing w:after="0" w:line="360" w:lineRule="exact"/>
        <w:ind w:firstLine="720"/>
        <w:jc w:val="both"/>
        <w:rPr>
          <w:color w:val="000000" w:themeColor="text1"/>
          <w:sz w:val="27"/>
          <w:szCs w:val="27"/>
          <w:lang w:val="nl-NL"/>
        </w:rPr>
      </w:pPr>
      <w:r w:rsidRPr="009B0534">
        <w:rPr>
          <w:color w:val="FF0000"/>
          <w:sz w:val="27"/>
          <w:szCs w:val="27"/>
        </w:rPr>
        <w:t>- Công tác phổ cập giáo dục:</w:t>
      </w:r>
      <w:r w:rsidR="00736E38">
        <w:rPr>
          <w:color w:val="FF0000"/>
          <w:sz w:val="27"/>
          <w:szCs w:val="27"/>
        </w:rPr>
        <w:t xml:space="preserve"> </w:t>
      </w:r>
      <w:r w:rsidR="00AF6519" w:rsidRPr="00AE73E4">
        <w:rPr>
          <w:lang w:val="pt-BR"/>
        </w:rPr>
        <w:t>Bảo đảm tiêu chuẩn công nhận đạt chuẩn phổ cập giáo dục THCS mức độ 3.</w:t>
      </w:r>
    </w:p>
    <w:p w:rsidR="00AF6519" w:rsidRDefault="00AF6519" w:rsidP="00AF6519">
      <w:pPr>
        <w:spacing w:after="0" w:line="360" w:lineRule="exact"/>
        <w:ind w:firstLine="720"/>
        <w:jc w:val="both"/>
        <w:rPr>
          <w:lang w:val="pt-BR"/>
        </w:rPr>
      </w:pPr>
      <w:r>
        <w:rPr>
          <w:lang w:val="pt-BR"/>
        </w:rPr>
        <w:t>+</w:t>
      </w:r>
      <w:r w:rsidRPr="00AE73E4">
        <w:rPr>
          <w:lang w:val="pt-BR"/>
        </w:rPr>
        <w:t xml:space="preserve"> Tỷ lệ học sinh tốt nghiệp tiểu học vào học lớp 6: 225/225</w:t>
      </w:r>
      <w:r>
        <w:rPr>
          <w:lang w:val="pt-BR"/>
        </w:rPr>
        <w:t>=100%</w:t>
      </w:r>
    </w:p>
    <w:p w:rsidR="00AF6519" w:rsidRPr="00AF6519" w:rsidRDefault="00AF6519" w:rsidP="00AF6519">
      <w:pPr>
        <w:spacing w:after="0" w:line="360" w:lineRule="exact"/>
        <w:ind w:firstLine="720"/>
        <w:jc w:val="both"/>
        <w:rPr>
          <w:lang w:val="pt-BR"/>
        </w:rPr>
      </w:pPr>
      <w:r>
        <w:rPr>
          <w:lang w:val="pt-BR"/>
        </w:rPr>
        <w:t>+</w:t>
      </w:r>
      <w:r w:rsidRPr="00AE73E4">
        <w:rPr>
          <w:lang w:val="pt-BR"/>
        </w:rPr>
        <w:t>Tỷ lệ học sinh lớp 9 tốt nghiệp năm qua (2 hệ):  99/99=100%</w:t>
      </w:r>
    </w:p>
    <w:p w:rsidR="00AF6519" w:rsidRPr="00AE73E4" w:rsidRDefault="00AF6519" w:rsidP="00AF6519">
      <w:pPr>
        <w:spacing w:after="0" w:line="360" w:lineRule="exact"/>
        <w:ind w:firstLine="720"/>
        <w:jc w:val="both"/>
        <w:rPr>
          <w:lang w:val="pt-BR"/>
        </w:rPr>
      </w:pPr>
      <w:r>
        <w:rPr>
          <w:lang w:val="pt-BR"/>
        </w:rPr>
        <w:t xml:space="preserve">+ </w:t>
      </w:r>
      <w:r w:rsidRPr="00AE73E4">
        <w:rPr>
          <w:lang w:val="pt-BR"/>
        </w:rPr>
        <w:t>Tỷ lệ thanh, thiếu niên trong độ tuổi từ 15 - 18 tuổi TN THCS: 494/499=99,0%</w:t>
      </w:r>
    </w:p>
    <w:p w:rsidR="00AF6519" w:rsidRPr="00AE73E4" w:rsidRDefault="00AF6519" w:rsidP="00AF6519">
      <w:pPr>
        <w:spacing w:after="0" w:line="360" w:lineRule="exact"/>
        <w:ind w:firstLine="720"/>
        <w:jc w:val="both"/>
        <w:rPr>
          <w:lang w:val="pt-BR"/>
        </w:rPr>
      </w:pPr>
      <w:r>
        <w:rPr>
          <w:lang w:val="pt-BR"/>
        </w:rPr>
        <w:t>+</w:t>
      </w:r>
      <w:r w:rsidRPr="00AE73E4">
        <w:rPr>
          <w:lang w:val="pt-BR"/>
        </w:rPr>
        <w:t xml:space="preserve"> Tỷ lệ thanh, thiếu niên trong độ tuổi từ 15 - 18 đang học chương trình giáo dục phổ thông hoặc giáo dục thường xuyên cấp trung học phổ thông hoặc giáo dục nghề nghiệp đạt: 494/499=99,0%</w:t>
      </w:r>
    </w:p>
    <w:p w:rsidR="009B0534" w:rsidRDefault="009B0534" w:rsidP="00C535BB">
      <w:pPr>
        <w:spacing w:after="0" w:line="360" w:lineRule="exact"/>
        <w:ind w:firstLine="360"/>
        <w:jc w:val="both"/>
        <w:rPr>
          <w:b/>
          <w:color w:val="FF0000"/>
          <w:sz w:val="27"/>
          <w:szCs w:val="27"/>
        </w:rPr>
      </w:pPr>
      <w:r>
        <w:rPr>
          <w:b/>
          <w:color w:val="FF0000"/>
          <w:sz w:val="27"/>
          <w:szCs w:val="27"/>
        </w:rPr>
        <w:t>2. Kế hoạch năm học 2024-2025.</w:t>
      </w:r>
    </w:p>
    <w:p w:rsidR="009B0534" w:rsidRPr="0051670A" w:rsidRDefault="009B0534" w:rsidP="00AF6519">
      <w:pPr>
        <w:spacing w:after="0" w:line="360" w:lineRule="exact"/>
        <w:ind w:firstLine="360"/>
        <w:jc w:val="both"/>
        <w:rPr>
          <w:color w:val="000000" w:themeColor="text1"/>
          <w:sz w:val="27"/>
          <w:szCs w:val="27"/>
        </w:rPr>
      </w:pPr>
      <w:r w:rsidRPr="0051670A">
        <w:rPr>
          <w:color w:val="000000" w:themeColor="text1"/>
          <w:sz w:val="27"/>
          <w:szCs w:val="27"/>
        </w:rPr>
        <w:t>- Tỷ lệ huy động học sinh HTCTTH vào lớp 6 là: 217 ( trong đó số HS là người dân tộc thiểu số</w:t>
      </w:r>
      <w:r w:rsidR="009B3744" w:rsidRPr="0051670A">
        <w:rPr>
          <w:color w:val="000000" w:themeColor="text1"/>
          <w:sz w:val="27"/>
          <w:szCs w:val="27"/>
        </w:rPr>
        <w:t>: Không người.</w:t>
      </w:r>
    </w:p>
    <w:p w:rsidR="009B0534" w:rsidRPr="0051670A" w:rsidRDefault="009B0534" w:rsidP="00C535BB">
      <w:pPr>
        <w:spacing w:after="0" w:line="360" w:lineRule="exact"/>
        <w:ind w:firstLine="360"/>
        <w:jc w:val="both"/>
        <w:rPr>
          <w:color w:val="000000" w:themeColor="text1"/>
          <w:sz w:val="27"/>
          <w:szCs w:val="27"/>
          <w:lang w:val="nl-NL"/>
        </w:rPr>
      </w:pPr>
      <w:r w:rsidRPr="0051670A">
        <w:rPr>
          <w:color w:val="000000" w:themeColor="text1"/>
          <w:sz w:val="27"/>
          <w:szCs w:val="27"/>
          <w:lang w:val="nl-NL"/>
        </w:rPr>
        <w:t>- Tỷ lệ HSTHCS học 2 buổi/ngày 18</w:t>
      </w:r>
      <w:r w:rsidR="00367529" w:rsidRPr="0051670A">
        <w:rPr>
          <w:color w:val="000000" w:themeColor="text1"/>
          <w:sz w:val="27"/>
          <w:szCs w:val="27"/>
          <w:lang w:val="nl-NL"/>
        </w:rPr>
        <w:t>1</w:t>
      </w:r>
      <w:r w:rsidR="009B3744" w:rsidRPr="0051670A">
        <w:rPr>
          <w:color w:val="000000" w:themeColor="text1"/>
          <w:sz w:val="27"/>
          <w:szCs w:val="27"/>
          <w:lang w:val="nl-NL"/>
        </w:rPr>
        <w:t xml:space="preserve"> </w:t>
      </w:r>
      <w:r w:rsidRPr="0051670A">
        <w:rPr>
          <w:color w:val="000000" w:themeColor="text1"/>
          <w:sz w:val="27"/>
          <w:szCs w:val="27"/>
          <w:lang w:val="nl-NL"/>
        </w:rPr>
        <w:t>( trong đó học sinh là người dân tộc thiểu số</w:t>
      </w:r>
      <w:r w:rsidR="009B3744" w:rsidRPr="0051670A">
        <w:rPr>
          <w:color w:val="000000" w:themeColor="text1"/>
          <w:sz w:val="27"/>
          <w:szCs w:val="27"/>
          <w:lang w:val="nl-NL"/>
        </w:rPr>
        <w:t>: không người</w:t>
      </w:r>
      <w:r w:rsidRPr="0051670A">
        <w:rPr>
          <w:color w:val="000000" w:themeColor="text1"/>
          <w:sz w:val="27"/>
          <w:szCs w:val="27"/>
          <w:lang w:val="nl-NL"/>
        </w:rPr>
        <w:t xml:space="preserve"> )</w:t>
      </w:r>
    </w:p>
    <w:p w:rsidR="009B0534" w:rsidRPr="0051670A" w:rsidRDefault="009B0534" w:rsidP="00C535BB">
      <w:pPr>
        <w:spacing w:after="0" w:line="360" w:lineRule="exact"/>
        <w:ind w:firstLine="360"/>
        <w:jc w:val="both"/>
        <w:rPr>
          <w:color w:val="000000" w:themeColor="text1"/>
          <w:sz w:val="27"/>
          <w:szCs w:val="27"/>
          <w:lang w:val="nl-NL"/>
        </w:rPr>
      </w:pPr>
      <w:r w:rsidRPr="0051670A">
        <w:rPr>
          <w:color w:val="000000" w:themeColor="text1"/>
          <w:sz w:val="27"/>
          <w:szCs w:val="27"/>
          <w:lang w:val="nl-NL"/>
        </w:rPr>
        <w:t xml:space="preserve">- Tỷ lệ học sinh TNTHCS vào lớp 10: </w:t>
      </w:r>
      <w:r w:rsidR="009B3744" w:rsidRPr="0051670A">
        <w:rPr>
          <w:color w:val="000000" w:themeColor="text1"/>
          <w:sz w:val="27"/>
          <w:szCs w:val="27"/>
          <w:lang w:val="nl-NL"/>
        </w:rPr>
        <w:t>85</w:t>
      </w:r>
      <w:r w:rsidRPr="0051670A">
        <w:rPr>
          <w:color w:val="000000" w:themeColor="text1"/>
          <w:sz w:val="27"/>
          <w:szCs w:val="27"/>
          <w:lang w:val="nl-NL"/>
        </w:rPr>
        <w:t>( trong đó học sinh là người dân tộc thiểu số</w:t>
      </w:r>
      <w:r w:rsidR="009B3744" w:rsidRPr="0051670A">
        <w:rPr>
          <w:color w:val="000000" w:themeColor="text1"/>
          <w:sz w:val="27"/>
          <w:szCs w:val="27"/>
          <w:lang w:val="nl-NL"/>
        </w:rPr>
        <w:t>: không người</w:t>
      </w:r>
      <w:r w:rsidRPr="0051670A">
        <w:rPr>
          <w:color w:val="000000" w:themeColor="text1"/>
          <w:sz w:val="27"/>
          <w:szCs w:val="27"/>
          <w:lang w:val="nl-NL"/>
        </w:rPr>
        <w:t xml:space="preserve"> ).</w:t>
      </w:r>
    </w:p>
    <w:p w:rsidR="009B0534" w:rsidRPr="0051670A" w:rsidRDefault="009B0534" w:rsidP="00C535BB">
      <w:pPr>
        <w:spacing w:after="0" w:line="360" w:lineRule="exact"/>
        <w:ind w:firstLine="360"/>
        <w:jc w:val="both"/>
        <w:rPr>
          <w:color w:val="000000" w:themeColor="text1"/>
          <w:sz w:val="27"/>
          <w:szCs w:val="27"/>
          <w:lang w:val="nl-NL"/>
        </w:rPr>
      </w:pPr>
      <w:r w:rsidRPr="0051670A">
        <w:rPr>
          <w:color w:val="000000" w:themeColor="text1"/>
          <w:sz w:val="27"/>
          <w:szCs w:val="27"/>
          <w:lang w:val="nl-NL"/>
        </w:rPr>
        <w:t>- Tỷ lệ phân luồng học sinh sau TNTHCS:</w:t>
      </w:r>
      <w:r w:rsidR="008F1EFD" w:rsidRPr="0051670A">
        <w:rPr>
          <w:color w:val="000000" w:themeColor="text1"/>
          <w:sz w:val="27"/>
          <w:szCs w:val="27"/>
          <w:lang w:val="nl-NL"/>
        </w:rPr>
        <w:t xml:space="preserve"> 63/178 đạt tỷ lệ 35,4%.</w:t>
      </w:r>
    </w:p>
    <w:p w:rsidR="00367529" w:rsidRPr="0051670A" w:rsidRDefault="00367529" w:rsidP="00C535BB">
      <w:pPr>
        <w:spacing w:after="0" w:line="360" w:lineRule="exact"/>
        <w:ind w:firstLine="360"/>
        <w:jc w:val="both"/>
        <w:rPr>
          <w:color w:val="000000" w:themeColor="text1"/>
          <w:sz w:val="27"/>
          <w:szCs w:val="27"/>
          <w:lang w:val="nl-NL"/>
        </w:rPr>
      </w:pPr>
      <w:r w:rsidRPr="0051670A">
        <w:rPr>
          <w:color w:val="000000" w:themeColor="text1"/>
          <w:sz w:val="27"/>
          <w:szCs w:val="27"/>
          <w:lang w:val="nl-NL"/>
        </w:rPr>
        <w:t>- Công tác phổ cập xoá mù chữ:</w:t>
      </w:r>
      <w:r w:rsidR="0051670A" w:rsidRPr="0051670A">
        <w:rPr>
          <w:color w:val="000000" w:themeColor="text1"/>
          <w:sz w:val="27"/>
          <w:szCs w:val="27"/>
          <w:lang w:val="nl-NL"/>
        </w:rPr>
        <w:t xml:space="preserve"> Duy trì và giữ vững phổ cập THCS mức độ 3, xoá mù chữ mức độ 2.</w:t>
      </w:r>
    </w:p>
    <w:p w:rsidR="0077408E" w:rsidRPr="0051670A" w:rsidRDefault="0077408E" w:rsidP="00C535BB">
      <w:pPr>
        <w:spacing w:after="0" w:line="360" w:lineRule="exact"/>
        <w:ind w:firstLine="360"/>
        <w:jc w:val="both"/>
        <w:rPr>
          <w:color w:val="000000" w:themeColor="text1"/>
          <w:sz w:val="27"/>
          <w:szCs w:val="27"/>
          <w:lang w:val="nl-NL"/>
        </w:rPr>
      </w:pPr>
      <w:r w:rsidRPr="0051670A">
        <w:rPr>
          <w:color w:val="000000" w:themeColor="text1"/>
          <w:sz w:val="27"/>
          <w:szCs w:val="27"/>
          <w:lang w:val="nl-NL"/>
        </w:rPr>
        <w:t>- Số lượng giáo viên ngoại ngữ</w:t>
      </w:r>
      <w:r w:rsidR="00DD76DA" w:rsidRPr="0051670A">
        <w:rPr>
          <w:color w:val="000000" w:themeColor="text1"/>
          <w:sz w:val="27"/>
          <w:szCs w:val="27"/>
          <w:lang w:val="nl-NL"/>
        </w:rPr>
        <w:t xml:space="preserve"> theo chương trình GDPT 2018</w:t>
      </w:r>
      <w:r w:rsidRPr="0051670A">
        <w:rPr>
          <w:color w:val="000000" w:themeColor="text1"/>
          <w:sz w:val="27"/>
          <w:szCs w:val="27"/>
          <w:lang w:val="nl-NL"/>
        </w:rPr>
        <w:t>:</w:t>
      </w:r>
      <w:r w:rsidR="00DD76DA" w:rsidRPr="0051670A">
        <w:rPr>
          <w:color w:val="000000" w:themeColor="text1"/>
          <w:sz w:val="27"/>
          <w:szCs w:val="27"/>
          <w:lang w:val="nl-NL"/>
        </w:rPr>
        <w:t xml:space="preserve"> 04 người.</w:t>
      </w:r>
    </w:p>
    <w:p w:rsidR="00DD76DA" w:rsidRPr="0051670A" w:rsidRDefault="00DD76DA" w:rsidP="00C535BB">
      <w:pPr>
        <w:spacing w:after="0" w:line="360" w:lineRule="exact"/>
        <w:ind w:firstLine="720"/>
        <w:jc w:val="both"/>
        <w:rPr>
          <w:color w:val="000000" w:themeColor="text1"/>
          <w:sz w:val="27"/>
          <w:szCs w:val="27"/>
          <w:lang w:val="nl-NL"/>
        </w:rPr>
      </w:pPr>
      <w:r w:rsidRPr="0051670A">
        <w:rPr>
          <w:color w:val="000000" w:themeColor="text1"/>
          <w:sz w:val="27"/>
          <w:szCs w:val="27"/>
          <w:lang w:val="nl-NL"/>
        </w:rPr>
        <w:t>- Số lượng giáo viên Tin học theo chương trình GDPT 2018: 02 người.</w:t>
      </w:r>
    </w:p>
    <w:p w:rsidR="00DD76DA" w:rsidRDefault="00DD76DA" w:rsidP="00C535BB">
      <w:pPr>
        <w:spacing w:after="0" w:line="360" w:lineRule="exact"/>
        <w:ind w:firstLine="720"/>
        <w:jc w:val="both"/>
        <w:rPr>
          <w:color w:val="000000" w:themeColor="text1"/>
          <w:sz w:val="27"/>
          <w:szCs w:val="27"/>
          <w:lang w:val="nl-NL"/>
        </w:rPr>
      </w:pPr>
      <w:r w:rsidRPr="00453723">
        <w:rPr>
          <w:color w:val="000000" w:themeColor="text1"/>
          <w:sz w:val="27"/>
          <w:szCs w:val="27"/>
          <w:lang w:val="nl-NL"/>
        </w:rPr>
        <w:t>- So với năm học 2023-2024: Số lớp tăng 01 lớp; số học sinh tăng 34 học sinh.</w:t>
      </w:r>
    </w:p>
    <w:p w:rsidR="00C535BB" w:rsidRDefault="00453723" w:rsidP="00C535BB">
      <w:pPr>
        <w:spacing w:after="0" w:line="360" w:lineRule="exact"/>
        <w:ind w:firstLine="720"/>
        <w:jc w:val="both"/>
        <w:rPr>
          <w:b/>
          <w:color w:val="000000" w:themeColor="text1"/>
          <w:sz w:val="27"/>
          <w:szCs w:val="27"/>
          <w:lang w:val="nl-NL"/>
        </w:rPr>
      </w:pPr>
      <w:r w:rsidRPr="00453723">
        <w:rPr>
          <w:b/>
          <w:color w:val="000000" w:themeColor="text1"/>
          <w:sz w:val="27"/>
          <w:szCs w:val="27"/>
          <w:lang w:val="nl-NL"/>
        </w:rPr>
        <w:t>IV. Đội ngũ cán bộ quản lý, giáo viên, nhân viên:</w:t>
      </w:r>
    </w:p>
    <w:p w:rsidR="00453723" w:rsidRDefault="00C535BB" w:rsidP="00C535BB">
      <w:pPr>
        <w:spacing w:after="0" w:line="360" w:lineRule="exact"/>
        <w:ind w:firstLine="720"/>
        <w:jc w:val="both"/>
        <w:rPr>
          <w:b/>
          <w:color w:val="000000" w:themeColor="text1"/>
          <w:sz w:val="27"/>
          <w:szCs w:val="27"/>
          <w:lang w:val="nl-NL"/>
        </w:rPr>
      </w:pPr>
      <w:r>
        <w:rPr>
          <w:b/>
          <w:color w:val="000000" w:themeColor="text1"/>
          <w:sz w:val="27"/>
          <w:szCs w:val="27"/>
          <w:lang w:val="nl-NL"/>
        </w:rPr>
        <w:t>1.</w:t>
      </w:r>
      <w:r w:rsidR="00427699">
        <w:rPr>
          <w:b/>
          <w:color w:val="000000" w:themeColor="text1"/>
          <w:sz w:val="27"/>
          <w:szCs w:val="27"/>
          <w:lang w:val="nl-NL"/>
        </w:rPr>
        <w:t>Kết quả năm học 2023-2024.</w:t>
      </w:r>
    </w:p>
    <w:p w:rsidR="00427699" w:rsidRPr="00427699" w:rsidRDefault="001435A6" w:rsidP="00C535BB">
      <w:pPr>
        <w:spacing w:after="0" w:line="360" w:lineRule="exact"/>
        <w:ind w:firstLine="720"/>
        <w:jc w:val="both"/>
        <w:rPr>
          <w:color w:val="000000" w:themeColor="text1"/>
          <w:sz w:val="27"/>
          <w:szCs w:val="27"/>
          <w:lang w:val="nl-NL"/>
        </w:rPr>
      </w:pPr>
      <w:r>
        <w:rPr>
          <w:color w:val="000000" w:themeColor="text1"/>
          <w:sz w:val="27"/>
          <w:szCs w:val="27"/>
          <w:lang w:val="nl-NL"/>
        </w:rPr>
        <w:t>1.1</w:t>
      </w:r>
      <w:r w:rsidR="00427699" w:rsidRPr="00427699">
        <w:rPr>
          <w:color w:val="000000" w:themeColor="text1"/>
          <w:sz w:val="27"/>
          <w:szCs w:val="27"/>
          <w:lang w:val="nl-NL"/>
        </w:rPr>
        <w:t>-</w:t>
      </w:r>
      <w:r w:rsidR="00A8039C">
        <w:rPr>
          <w:color w:val="000000" w:themeColor="text1"/>
          <w:sz w:val="27"/>
          <w:szCs w:val="27"/>
          <w:lang w:val="nl-NL"/>
        </w:rPr>
        <w:t xml:space="preserve"> Số lượng người được giao: 40 người;</w:t>
      </w:r>
      <w:r w:rsidR="00427699" w:rsidRPr="00427699">
        <w:rPr>
          <w:color w:val="000000" w:themeColor="text1"/>
          <w:sz w:val="27"/>
          <w:szCs w:val="27"/>
          <w:lang w:val="nl-NL"/>
        </w:rPr>
        <w:t xml:space="preserve"> trong đó CBQL 02; GV 3</w:t>
      </w:r>
      <w:r w:rsidR="00A8039C">
        <w:rPr>
          <w:color w:val="000000" w:themeColor="text1"/>
          <w:sz w:val="27"/>
          <w:szCs w:val="27"/>
          <w:lang w:val="nl-NL"/>
        </w:rPr>
        <w:t>4</w:t>
      </w:r>
      <w:r w:rsidR="00427699" w:rsidRPr="00427699">
        <w:rPr>
          <w:color w:val="000000" w:themeColor="text1"/>
          <w:sz w:val="27"/>
          <w:szCs w:val="27"/>
          <w:lang w:val="nl-NL"/>
        </w:rPr>
        <w:t>; Nhân viên 0</w:t>
      </w:r>
      <w:r w:rsidR="00A8039C">
        <w:rPr>
          <w:color w:val="000000" w:themeColor="text1"/>
          <w:sz w:val="27"/>
          <w:szCs w:val="27"/>
          <w:lang w:val="nl-NL"/>
        </w:rPr>
        <w:t>4</w:t>
      </w:r>
      <w:r w:rsidR="00427699" w:rsidRPr="00427699">
        <w:rPr>
          <w:color w:val="000000" w:themeColor="text1"/>
          <w:sz w:val="27"/>
          <w:szCs w:val="27"/>
          <w:lang w:val="nl-NL"/>
        </w:rPr>
        <w:t>;</w:t>
      </w:r>
    </w:p>
    <w:p w:rsidR="00453723" w:rsidRDefault="001435A6" w:rsidP="00C535BB">
      <w:pPr>
        <w:spacing w:after="0" w:line="360" w:lineRule="exact"/>
        <w:ind w:firstLine="720"/>
        <w:jc w:val="both"/>
        <w:rPr>
          <w:color w:val="000000" w:themeColor="text1"/>
          <w:sz w:val="27"/>
          <w:szCs w:val="27"/>
          <w:lang w:val="nl-NL"/>
        </w:rPr>
      </w:pPr>
      <w:r>
        <w:rPr>
          <w:color w:val="000000" w:themeColor="text1"/>
          <w:sz w:val="27"/>
          <w:szCs w:val="27"/>
          <w:lang w:val="nl-NL"/>
        </w:rPr>
        <w:lastRenderedPageBreak/>
        <w:t>1.2</w:t>
      </w:r>
      <w:r w:rsidR="00A8039C">
        <w:rPr>
          <w:color w:val="000000" w:themeColor="text1"/>
          <w:sz w:val="27"/>
          <w:szCs w:val="27"/>
          <w:lang w:val="nl-NL"/>
        </w:rPr>
        <w:t>- Số lượng người có mặt đến tháng 12/2023: 37 người; trong đó CBQL 02; Giáo viên 32; Nhân viên 03;</w:t>
      </w:r>
    </w:p>
    <w:p w:rsidR="00A8039C" w:rsidRPr="00A8039C" w:rsidRDefault="00A8039C" w:rsidP="00F50946">
      <w:pPr>
        <w:pStyle w:val="Heading1"/>
        <w:spacing w:line="360" w:lineRule="exact"/>
        <w:ind w:firstLine="720"/>
        <w:jc w:val="both"/>
        <w:rPr>
          <w:rFonts w:ascii="Times New Roman" w:hAnsi="Times New Roman"/>
          <w:b/>
          <w:i w:val="0"/>
          <w:sz w:val="27"/>
          <w:szCs w:val="27"/>
        </w:rPr>
      </w:pPr>
      <w:r>
        <w:rPr>
          <w:rFonts w:ascii="Times New Roman" w:hAnsi="Times New Roman"/>
          <w:i w:val="0"/>
          <w:sz w:val="27"/>
          <w:szCs w:val="27"/>
        </w:rPr>
        <w:t xml:space="preserve">- Tỷ lệ giáo viên đạt chuẩn và trên chuẩn: </w:t>
      </w:r>
      <w:r w:rsidRPr="00A8039C">
        <w:rPr>
          <w:rFonts w:ascii="Times New Roman" w:hAnsi="Times New Roman"/>
          <w:i w:val="0"/>
          <w:sz w:val="27"/>
          <w:szCs w:val="27"/>
        </w:rPr>
        <w:t xml:space="preserve">Trình độ Thạc sĩ: 01/37 = 2,7%; ĐH 28/37 = 75,7%; CĐ 04/37 = 10,8%; Trung cấp: 02/37 = 5,4%); </w:t>
      </w:r>
    </w:p>
    <w:p w:rsidR="00A8039C" w:rsidRPr="00A8039C" w:rsidRDefault="00A8039C" w:rsidP="00F50946">
      <w:pPr>
        <w:pStyle w:val="Heading1"/>
        <w:spacing w:line="360" w:lineRule="exact"/>
        <w:ind w:firstLine="720"/>
        <w:jc w:val="both"/>
        <w:rPr>
          <w:rFonts w:ascii="Times New Roman" w:hAnsi="Times New Roman"/>
          <w:b/>
          <w:i w:val="0"/>
          <w:sz w:val="27"/>
          <w:szCs w:val="27"/>
        </w:rPr>
      </w:pPr>
      <w:r w:rsidRPr="00A8039C">
        <w:rPr>
          <w:rFonts w:ascii="Times New Roman" w:hAnsi="Times New Roman"/>
          <w:i w:val="0"/>
          <w:sz w:val="27"/>
          <w:szCs w:val="27"/>
        </w:rPr>
        <w:t>Trong đó: CBQL 02 ( ĐH 02); giáo viên văn hoá 32 ( Th.sĩ 01/32 = 3,1%; ĐH 27/32 = 84,4%, CĐ 04/32 = 12,5%); Nhân viên 03 ( Văn thư - Thủ quỹ: 01; Kế toán: 01; Thư viện – Thiết bị: 01 ( TC: 01 ); Trình độ đạt chuẩn CBGV 27/32 = 84,4%; Trình độ trên chuẩn 01/32 = 3,1%; Trình độ chưa đạt chuẩn 04/32 = 12,5%.</w:t>
      </w:r>
    </w:p>
    <w:p w:rsidR="00A8039C" w:rsidRDefault="00A8039C" w:rsidP="00F50946">
      <w:pPr>
        <w:pStyle w:val="Heading1"/>
        <w:spacing w:line="360" w:lineRule="exact"/>
        <w:jc w:val="both"/>
        <w:rPr>
          <w:rFonts w:ascii="Times New Roman" w:hAnsi="Times New Roman"/>
          <w:i w:val="0"/>
          <w:sz w:val="27"/>
          <w:szCs w:val="27"/>
        </w:rPr>
      </w:pPr>
      <w:r w:rsidRPr="00A8039C">
        <w:rPr>
          <w:rFonts w:ascii="Times New Roman" w:hAnsi="Times New Roman"/>
          <w:i w:val="0"/>
          <w:sz w:val="27"/>
          <w:szCs w:val="27"/>
        </w:rPr>
        <w:t>+ Giáo viên 32: Toán: 06; KHTN 04; Văn: 07; Lịch sử và Địa lý 03; Tiếng anh 04; Tin 02; TD: 02; KT: Không; Nhạc: 01; Mĩ thuật: 01; GDCD: 01.</w:t>
      </w:r>
    </w:p>
    <w:p w:rsidR="00444CEF" w:rsidRDefault="00E066E1" w:rsidP="00F50946">
      <w:pPr>
        <w:spacing w:after="0" w:line="360" w:lineRule="exact"/>
        <w:ind w:firstLine="720"/>
      </w:pPr>
      <w:r>
        <w:t>- Tỷ lệ giáo viên/lớp: 1,78;</w:t>
      </w:r>
    </w:p>
    <w:p w:rsidR="00047C5C" w:rsidRDefault="001435A6" w:rsidP="00F50946">
      <w:pPr>
        <w:spacing w:after="0" w:line="360" w:lineRule="exact"/>
        <w:ind w:firstLine="720"/>
      </w:pPr>
      <w:r>
        <w:t>1.3- Kết quả bồi dưỡng cán bộ quản lý giáo viên, nhân viên.</w:t>
      </w:r>
      <w:r w:rsidR="00444CEF">
        <w:t xml:space="preserve"> </w:t>
      </w:r>
      <w:r w:rsidRPr="00812F33">
        <w:rPr>
          <w:color w:val="000000" w:themeColor="text1"/>
          <w:spacing w:val="-2"/>
          <w:sz w:val="27"/>
          <w:szCs w:val="27"/>
        </w:rPr>
        <w:t>Thực hiện theo công văn số 308/PGD&amp;ĐT-TCCB ngày 12/6/2020 của Phòng GD&amp;ĐT về việc thực hiện đánh giá chuẩn Hiệu trưởng, chuẩn nghề nghiệp giáo viên.</w:t>
      </w:r>
      <w:r w:rsidRPr="00812F33">
        <w:rPr>
          <w:i/>
          <w:color w:val="000000" w:themeColor="text1"/>
          <w:spacing w:val="-2"/>
          <w:sz w:val="27"/>
          <w:szCs w:val="27"/>
        </w:rPr>
        <w:t xml:space="preserve"> </w:t>
      </w:r>
      <w:r>
        <w:rPr>
          <w:bCs/>
          <w:color w:val="000000" w:themeColor="text1"/>
          <w:spacing w:val="-6"/>
          <w:sz w:val="27"/>
          <w:szCs w:val="27"/>
        </w:rPr>
        <w:t>Tiếp tục bồi dưỡng nâng cao nhận thức, chính trị tư tưởng và nâng chuẩn trình độ đào tạo giáo viên theo Luật giáo dục 2019 và nâng cao chuẩn trình độ chuyên môn nghiệp vụ, tin học, ngoại ngữ cho giáo viên nhà trường. Số giáo viên chưa đạt trình độ chuẩn là 04 ( tỷ lệ 12,5% ). Rà soát đội ngũ giáo viên theo môn học, hoạt động giáo dục; xây dựng và thực hiện kế hoạch tuyển dụng giáo viên đảm bảo số lượng và chất lựng, cân đối về về cơ cấu, nhất là giáo viên các môn Ngữ văn, Toán và các môn học tích hợp đáp ứng yêu cầu triển khai chương trình giáo dục phổ thông 2018 theo lộ trình.</w:t>
      </w:r>
    </w:p>
    <w:p w:rsidR="00047C5C" w:rsidRDefault="001435A6" w:rsidP="00F50946">
      <w:pPr>
        <w:spacing w:after="0" w:line="360" w:lineRule="exact"/>
        <w:ind w:firstLine="720"/>
        <w:jc w:val="both"/>
      </w:pPr>
      <w:r w:rsidRPr="007C7607">
        <w:rPr>
          <w:rFonts w:cs="Times New Roman"/>
          <w:sz w:val="27"/>
          <w:szCs w:val="27"/>
        </w:rPr>
        <w:t>100% cán bộ giáo viên có lập trường, tư tưởng chính trị vững vàng, tâm huyết, trách nhiệm với nghề nghiệp, giữ gìn phẩm chất, danh dự, uy tín của nhà giáo. Mẫu mực với học sinh, có lối sống lành mạnh, văn minh, chuẩn mực, tác phong làm việc khoa học, nghiêm túc, ứng xử thân thiện với học sinh.</w:t>
      </w:r>
    </w:p>
    <w:p w:rsidR="00444CEF" w:rsidRDefault="001435A6" w:rsidP="00F50946">
      <w:pPr>
        <w:spacing w:after="0" w:line="360" w:lineRule="exact"/>
        <w:ind w:firstLine="720"/>
        <w:jc w:val="both"/>
      </w:pPr>
      <w:r w:rsidRPr="007C7607">
        <w:rPr>
          <w:rFonts w:cs="Times New Roman"/>
          <w:sz w:val="27"/>
          <w:szCs w:val="27"/>
        </w:rPr>
        <w:t>Đại đa số cán bộ giáo viên có kiến thức, kỹ năng, năng lực chuyên môn tương đối tốt đáp ứng yêu cầu của hoạt động dạy học và giáo dục theo yêu cầu đổi mới của chương trình giáo dục phổ thông 2018.</w:t>
      </w:r>
    </w:p>
    <w:p w:rsidR="0081304A" w:rsidRPr="00444CEF" w:rsidRDefault="0081304A" w:rsidP="00F50946">
      <w:pPr>
        <w:spacing w:after="0" w:line="360" w:lineRule="exact"/>
        <w:ind w:firstLine="720"/>
        <w:jc w:val="both"/>
      </w:pPr>
      <w:r w:rsidRPr="0081304A">
        <w:rPr>
          <w:color w:val="000000" w:themeColor="text1"/>
          <w:spacing w:val="-2"/>
          <w:sz w:val="27"/>
          <w:szCs w:val="27"/>
        </w:rPr>
        <w:t>Tiếp tục thực hiện công tác bồi dưỡng thường xuyên năm học 2023-2024 theo công văn số 636/PGD&amp;ĐT-CMTHCS ngày 17/8/2023 của Phòng GD&amp;ĐT về việc triển khai tập huấn chuyên môn nghiệp vụ cho cán bộ quản lý và giáo viên cấp trung học cơ sở. Chú trọng và nâng cao ý thức tự bồi dưỡng của cán bộ, giáo viên. Chuẩn bị tốt đội ngũ bồi dưỡng dạy lớp 6,7,8</w:t>
      </w:r>
      <w:r>
        <w:rPr>
          <w:color w:val="000000" w:themeColor="text1"/>
          <w:spacing w:val="-2"/>
          <w:sz w:val="27"/>
          <w:szCs w:val="27"/>
        </w:rPr>
        <w:t>.</w:t>
      </w:r>
      <w:r w:rsidRPr="0081304A">
        <w:rPr>
          <w:rStyle w:val="fontstyle01"/>
          <w:color w:val="000000" w:themeColor="text1"/>
          <w:sz w:val="27"/>
          <w:szCs w:val="27"/>
        </w:rPr>
        <w:t xml:space="preserve"> </w:t>
      </w:r>
      <w:r w:rsidRPr="00132B41">
        <w:rPr>
          <w:rStyle w:val="fontstyle01"/>
          <w:color w:val="000000" w:themeColor="text1"/>
          <w:sz w:val="27"/>
          <w:szCs w:val="27"/>
        </w:rPr>
        <w:t>Giáo viên, cán bộ quản lý xây dựng kế hoạch Bồi dưỡng thường xuyên năm học 202</w:t>
      </w:r>
      <w:r>
        <w:rPr>
          <w:rStyle w:val="fontstyle01"/>
          <w:color w:val="000000" w:themeColor="text1"/>
          <w:sz w:val="27"/>
          <w:szCs w:val="27"/>
        </w:rPr>
        <w:t>3</w:t>
      </w:r>
      <w:r w:rsidRPr="00132B41">
        <w:rPr>
          <w:rStyle w:val="fontstyle01"/>
          <w:color w:val="000000" w:themeColor="text1"/>
          <w:sz w:val="27"/>
          <w:szCs w:val="27"/>
        </w:rPr>
        <w:t>-2</w:t>
      </w:r>
      <w:r>
        <w:rPr>
          <w:rStyle w:val="fontstyle01"/>
          <w:color w:val="000000" w:themeColor="text1"/>
          <w:sz w:val="27"/>
          <w:szCs w:val="27"/>
        </w:rPr>
        <w:t>024</w:t>
      </w:r>
      <w:r w:rsidRPr="00132B41">
        <w:rPr>
          <w:rStyle w:val="fontstyle01"/>
          <w:color w:val="000000" w:themeColor="text1"/>
          <w:sz w:val="27"/>
          <w:szCs w:val="27"/>
        </w:rPr>
        <w:t xml:space="preserve"> theo Đi</w:t>
      </w:r>
      <w:r>
        <w:rPr>
          <w:rStyle w:val="fontstyle01"/>
          <w:color w:val="000000" w:themeColor="text1"/>
          <w:sz w:val="27"/>
          <w:szCs w:val="27"/>
        </w:rPr>
        <w:t>ều 8, Thông tư 19/2019/TT-BGDĐT</w:t>
      </w:r>
      <w:r w:rsidRPr="00132B41">
        <w:rPr>
          <w:rStyle w:val="fontstyle01"/>
          <w:color w:val="000000" w:themeColor="text1"/>
          <w:sz w:val="27"/>
          <w:szCs w:val="27"/>
        </w:rPr>
        <w:t>. Thực hiện hoàn thành việc bồi dưỡng các modul trong chương trình GDPT 2018 theo kế hoạch.</w:t>
      </w:r>
      <w:r>
        <w:rPr>
          <w:rStyle w:val="fontstyle01"/>
          <w:color w:val="FF0000"/>
          <w:sz w:val="27"/>
          <w:szCs w:val="27"/>
        </w:rPr>
        <w:t xml:space="preserve"> </w:t>
      </w:r>
      <w:r w:rsidRPr="00764D29">
        <w:rPr>
          <w:color w:val="000000" w:themeColor="text1"/>
          <w:spacing w:val="-2"/>
          <w:sz w:val="27"/>
          <w:szCs w:val="27"/>
        </w:rPr>
        <w:t>Căn cứ theo chuẩn hiệu trưởng, chuẩn nghề nghiệp giáo viên để đổi mới, nâng cao hiệu quả công tác bồi dưỡng cán bộ quản lý, giáo viên về chuyên môn và nghiệp vụ; Chú trọng và nâng cao ý thức tự bồi dưỡng của cán bộ, giáo viên.</w:t>
      </w:r>
    </w:p>
    <w:p w:rsidR="00047C5C" w:rsidRDefault="006B5209"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rFonts w:cs="Times New Roman"/>
          <w:sz w:val="27"/>
          <w:szCs w:val="27"/>
        </w:rPr>
      </w:pPr>
      <w:r>
        <w:rPr>
          <w:rFonts w:cs="Times New Roman"/>
          <w:sz w:val="27"/>
          <w:szCs w:val="27"/>
        </w:rPr>
        <w:t>1.4- Đội ngũ giáo viên thực hiện chương trình GDPT 2018.</w:t>
      </w:r>
    </w:p>
    <w:p w:rsidR="00324D00" w:rsidRDefault="00047C5C"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rFonts w:cs="Times New Roman"/>
          <w:sz w:val="27"/>
          <w:szCs w:val="27"/>
        </w:rPr>
      </w:pPr>
      <w:r w:rsidRPr="00047C5C">
        <w:rPr>
          <w:b/>
          <w:sz w:val="27"/>
          <w:szCs w:val="27"/>
          <w:u w:val="single"/>
        </w:rPr>
        <w:t>Thực trạng:</w:t>
      </w:r>
      <w:r>
        <w:rPr>
          <w:sz w:val="27"/>
          <w:szCs w:val="27"/>
        </w:rPr>
        <w:t xml:space="preserve"> </w:t>
      </w:r>
      <w:r w:rsidRPr="007C7607">
        <w:rPr>
          <w:rFonts w:cs="Times New Roman"/>
          <w:sz w:val="27"/>
          <w:szCs w:val="27"/>
        </w:rPr>
        <w:t>Tổng số cán bộ giáo viên, nhân viên hiện có 37 ( Trìn</w:t>
      </w:r>
      <w:r>
        <w:rPr>
          <w:rFonts w:cs="Times New Roman"/>
          <w:sz w:val="27"/>
          <w:szCs w:val="27"/>
        </w:rPr>
        <w:t>h độ Thạc sĩ: 01/37 = 2,7%; ĐH 28/37 = 75,7</w:t>
      </w:r>
      <w:r w:rsidRPr="007C7607">
        <w:rPr>
          <w:rFonts w:cs="Times New Roman"/>
          <w:sz w:val="27"/>
          <w:szCs w:val="27"/>
        </w:rPr>
        <w:t xml:space="preserve">%; CĐ 04/37 = 10,8%; </w:t>
      </w:r>
      <w:r w:rsidRPr="009421BD">
        <w:rPr>
          <w:rFonts w:cs="Times New Roman"/>
          <w:sz w:val="27"/>
          <w:szCs w:val="27"/>
        </w:rPr>
        <w:t>Trung cấp: 0</w:t>
      </w:r>
      <w:r>
        <w:rPr>
          <w:rFonts w:cs="Times New Roman"/>
          <w:sz w:val="27"/>
          <w:szCs w:val="27"/>
        </w:rPr>
        <w:t>2</w:t>
      </w:r>
      <w:r w:rsidRPr="009421BD">
        <w:rPr>
          <w:rFonts w:cs="Times New Roman"/>
          <w:sz w:val="27"/>
          <w:szCs w:val="27"/>
        </w:rPr>
        <w:t>/37 = 5,4%);</w:t>
      </w:r>
      <w:r w:rsidRPr="007C7607">
        <w:rPr>
          <w:rFonts w:cs="Times New Roman"/>
          <w:sz w:val="27"/>
          <w:szCs w:val="27"/>
        </w:rPr>
        <w:t xml:space="preserve"> </w:t>
      </w:r>
      <w:r w:rsidRPr="007C7607">
        <w:rPr>
          <w:rFonts w:cs="Times New Roman"/>
          <w:sz w:val="27"/>
          <w:szCs w:val="27"/>
        </w:rPr>
        <w:lastRenderedPageBreak/>
        <w:t>Trong đó: CBQL 02 ( ĐH 02); giáo viên văn hoá 32 ( Th.sĩ 01/32 = 3,1%; ĐH 27/32 = 84,4%, CĐ 04/32 = 12,5%); Nhân viên 03 ( Văn thư - Thủ quỹ: 01; Kế toán: 01; Thư viện – Thiết bị: 01 ( TC: 01 ); Trình độ đạt chuẩn CBGV 27/32 = 84,4%; Trình độ trên chuẩn 01/32 = 3,1%; Trình độ chưa đạt chuẩn 04/32 = 12,5%.+ Giáo viên 32: Toán: 06; KHTN 04; Văn: 07; Lịch sử và Địa lý 03; Tiếng anh 04; Tin 02; TD: 02; KT: Không; Nhạc: 01; Mĩ thuật: 01; GDCD: 01.</w:t>
      </w:r>
      <w:r w:rsidR="00CB740E">
        <w:rPr>
          <w:rFonts w:cs="Times New Roman"/>
          <w:sz w:val="27"/>
          <w:szCs w:val="27"/>
        </w:rPr>
        <w:t xml:space="preserve"> Tỷ lệ giáo viên đứng lớp chiếm </w:t>
      </w:r>
      <w:r w:rsidR="00CB740E">
        <w:rPr>
          <w:rFonts w:cs="Times New Roman"/>
          <w:sz w:val="27"/>
          <w:szCs w:val="27"/>
        </w:rPr>
        <w:lastRenderedPageBreak/>
        <w:t>1,78%.</w:t>
      </w:r>
    </w:p>
    <w:p w:rsidR="00324D00" w:rsidRDefault="00CB740E"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rFonts w:cs="Times New Roman"/>
          <w:sz w:val="27"/>
          <w:szCs w:val="27"/>
        </w:rPr>
      </w:pPr>
      <w:r w:rsidRPr="009C52BC">
        <w:rPr>
          <w:rFonts w:cs="Times New Roman"/>
          <w:b/>
          <w:sz w:val="27"/>
          <w:szCs w:val="27"/>
        </w:rPr>
        <w:t>Thuận lợi:</w:t>
      </w:r>
      <w:r w:rsidR="00852137">
        <w:rPr>
          <w:rFonts w:cs="Times New Roman"/>
          <w:b/>
          <w:sz w:val="27"/>
          <w:szCs w:val="27"/>
          <w:u w:val="single"/>
        </w:rPr>
        <w:t xml:space="preserve"> </w:t>
      </w:r>
      <w:r w:rsidR="002D048F" w:rsidRPr="007C7607">
        <w:rPr>
          <w:rFonts w:cs="Times New Roman"/>
          <w:sz w:val="27"/>
          <w:szCs w:val="27"/>
        </w:rPr>
        <w:t>100% cán bộ giáo viên có lập trường, tư tưởng chính trị vững vàng, tâm huyết, trách nhiệm với nghề nghiệp, giữ gìn phẩm chất, danh dự, uy tín của nhà giáo. Mẫu mực với học sinh, có lối sống lành mạnh, văn minh, chuẩn mực, tác phong làm việc khoa học, nghiêm túc, ứng xử thân thiện với học sinh.</w:t>
      </w:r>
    </w:p>
    <w:p w:rsidR="00324D00" w:rsidRDefault="002D048F"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rFonts w:cs="Times New Roman"/>
          <w:sz w:val="27"/>
          <w:szCs w:val="27"/>
        </w:rPr>
      </w:pPr>
      <w:r w:rsidRPr="007C7607">
        <w:rPr>
          <w:rFonts w:cs="Times New Roman"/>
          <w:sz w:val="27"/>
          <w:szCs w:val="27"/>
        </w:rPr>
        <w:t>Đại đa số cán bộ giáo viên có kiến thức, kỹ năng, năng lực chuyên môn tương đối tốt đáp ứng yêu cầu của hoạt động dạy học và giáo dục theo yêu cầu đổi mới của chương trình giáo dục phổ thông 2018.</w:t>
      </w:r>
    </w:p>
    <w:p w:rsidR="00047C5C" w:rsidRPr="00324D00" w:rsidRDefault="00047C5C"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rFonts w:cs="Times New Roman"/>
          <w:sz w:val="27"/>
          <w:szCs w:val="27"/>
        </w:rPr>
      </w:pPr>
      <w:r>
        <w:rPr>
          <w:spacing w:val="-2"/>
          <w:sz w:val="27"/>
          <w:szCs w:val="27"/>
          <w:lang w:val="pt-BR"/>
        </w:rPr>
        <w:t>Đầu năm học nhà trường thực hiện nghiêm túc phân loại, sàng lọc đội ngũ, phân công sử dụng đội ngũ có hiệu quả, đúng người đúng việc. Phân công giáo viên giảng dạy chương trình GDPT 2018 đối với lớp 6,7,8 phù hợp với năng lực chuyên môn.</w:t>
      </w:r>
    </w:p>
    <w:p w:rsidR="00B672E8" w:rsidRDefault="00B672E8"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spacing w:val="-2"/>
          <w:sz w:val="27"/>
          <w:szCs w:val="27"/>
          <w:lang w:val="pt-BR"/>
        </w:rPr>
      </w:pPr>
      <w:r w:rsidRPr="009C52BC">
        <w:rPr>
          <w:b/>
          <w:spacing w:val="-2"/>
          <w:sz w:val="27"/>
          <w:szCs w:val="27"/>
          <w:lang w:val="pt-BR"/>
        </w:rPr>
        <w:t>Khó khăn:</w:t>
      </w:r>
      <w:r w:rsidR="00C967A9">
        <w:rPr>
          <w:b/>
          <w:spacing w:val="-2"/>
          <w:sz w:val="27"/>
          <w:szCs w:val="27"/>
          <w:u w:val="single"/>
          <w:lang w:val="pt-BR"/>
        </w:rPr>
        <w:t xml:space="preserve"> </w:t>
      </w:r>
      <w:r w:rsidR="00456770" w:rsidRPr="00456770">
        <w:rPr>
          <w:spacing w:val="-2"/>
          <w:sz w:val="27"/>
          <w:szCs w:val="27"/>
          <w:lang w:val="pt-BR"/>
        </w:rPr>
        <w:t>Nhà trường hiện nay còn thiếu khu nhà Hiệu bộ và một số phòng học chức năng</w:t>
      </w:r>
      <w:r w:rsidR="00456770">
        <w:rPr>
          <w:spacing w:val="-2"/>
          <w:sz w:val="27"/>
          <w:szCs w:val="27"/>
          <w:lang w:val="pt-BR"/>
        </w:rPr>
        <w:t xml:space="preserve"> và thiếu</w:t>
      </w:r>
      <w:r w:rsidR="00C967A9" w:rsidRPr="00C967A9">
        <w:rPr>
          <w:spacing w:val="-2"/>
          <w:sz w:val="27"/>
          <w:szCs w:val="27"/>
          <w:lang w:val="pt-BR"/>
        </w:rPr>
        <w:t xml:space="preserve"> 03 giáo viên</w:t>
      </w:r>
      <w:r w:rsidR="00456770">
        <w:rPr>
          <w:spacing w:val="-2"/>
          <w:sz w:val="27"/>
          <w:szCs w:val="27"/>
          <w:lang w:val="pt-BR"/>
        </w:rPr>
        <w:t xml:space="preserve"> giảng dạy</w:t>
      </w:r>
      <w:r w:rsidR="00C967A9" w:rsidRPr="00C967A9">
        <w:rPr>
          <w:spacing w:val="-2"/>
          <w:sz w:val="27"/>
          <w:szCs w:val="27"/>
          <w:lang w:val="pt-BR"/>
        </w:rPr>
        <w:t xml:space="preserve"> ở bộ môn Vật lý, Công nghệ; Lịch sử và địa lý.</w:t>
      </w:r>
    </w:p>
    <w:p w:rsidR="003E6C6C" w:rsidRDefault="003E6C6C"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jc w:val="both"/>
        <w:rPr>
          <w:spacing w:val="-2"/>
          <w:sz w:val="27"/>
          <w:szCs w:val="27"/>
          <w:lang w:val="pt-BR"/>
        </w:rPr>
      </w:pPr>
      <w:r w:rsidRPr="003E6C6C">
        <w:rPr>
          <w:b/>
          <w:spacing w:val="-2"/>
          <w:sz w:val="27"/>
          <w:szCs w:val="27"/>
          <w:lang w:val="pt-BR"/>
        </w:rPr>
        <w:t>Biện pháp khắc phục:</w:t>
      </w:r>
      <w:r>
        <w:rPr>
          <w:spacing w:val="-2"/>
          <w:sz w:val="27"/>
          <w:szCs w:val="27"/>
          <w:lang w:val="pt-BR"/>
        </w:rPr>
        <w:t xml:space="preserve"> Căn cứ vào điều kiện thực tế của nhà trường, phân công cho giáo viên thực hiện giảng dạy </w:t>
      </w:r>
      <w:r w:rsidR="003E30EF">
        <w:rPr>
          <w:spacing w:val="-2"/>
          <w:sz w:val="27"/>
          <w:szCs w:val="27"/>
          <w:lang w:val="pt-BR"/>
        </w:rPr>
        <w:t xml:space="preserve">các môn đảm bảo đủ </w:t>
      </w:r>
      <w:r>
        <w:rPr>
          <w:spacing w:val="-2"/>
          <w:sz w:val="27"/>
          <w:szCs w:val="27"/>
          <w:lang w:val="pt-BR"/>
        </w:rPr>
        <w:t>theo chương trình GDPT 2018.</w:t>
      </w:r>
    </w:p>
    <w:p w:rsidR="0026213A" w:rsidRDefault="0026213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spacing w:val="-2"/>
          <w:sz w:val="27"/>
          <w:szCs w:val="27"/>
          <w:lang w:val="pt-BR"/>
        </w:rPr>
      </w:pPr>
      <w:r>
        <w:rPr>
          <w:spacing w:val="-2"/>
          <w:sz w:val="27"/>
          <w:szCs w:val="27"/>
          <w:lang w:val="pt-BR"/>
        </w:rPr>
        <w:t>1.5- Tình hình triển khai đề án đã được phê duyệt: Nhà trường không thực hiện.</w:t>
      </w:r>
    </w:p>
    <w:p w:rsidR="0026213A" w:rsidRDefault="0026213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spacing w:val="-2"/>
          <w:sz w:val="27"/>
          <w:szCs w:val="27"/>
          <w:lang w:val="pt-BR"/>
        </w:rPr>
      </w:pPr>
      <w:r w:rsidRPr="0026213A">
        <w:rPr>
          <w:b/>
          <w:spacing w:val="-2"/>
          <w:sz w:val="27"/>
          <w:szCs w:val="27"/>
          <w:lang w:val="pt-BR"/>
        </w:rPr>
        <w:t>2. Kế hoạch năm học 2024-2025.</w:t>
      </w:r>
    </w:p>
    <w:p w:rsidR="0000275F" w:rsidRDefault="00C828DC"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spacing w:val="-2"/>
          <w:sz w:val="27"/>
          <w:szCs w:val="27"/>
          <w:lang w:val="pt-BR"/>
        </w:rPr>
      </w:pPr>
      <w:r w:rsidRPr="00EB1414">
        <w:rPr>
          <w:spacing w:val="-2"/>
          <w:sz w:val="27"/>
          <w:szCs w:val="27"/>
          <w:lang w:val="pt-BR"/>
        </w:rPr>
        <w:t>2.1. Tổng số người làm việc theo định biên</w:t>
      </w:r>
      <w:r>
        <w:rPr>
          <w:b/>
          <w:spacing w:val="-2"/>
          <w:sz w:val="27"/>
          <w:szCs w:val="27"/>
          <w:lang w:val="pt-BR"/>
        </w:rPr>
        <w:t>:</w:t>
      </w:r>
      <w:r w:rsidR="00371B50">
        <w:rPr>
          <w:b/>
          <w:spacing w:val="-2"/>
          <w:sz w:val="27"/>
          <w:szCs w:val="27"/>
          <w:lang w:val="pt-BR"/>
        </w:rPr>
        <w:t xml:space="preserve"> </w:t>
      </w:r>
      <w:r w:rsidR="00371B50" w:rsidRPr="0000275F">
        <w:rPr>
          <w:spacing w:val="-2"/>
          <w:sz w:val="27"/>
          <w:szCs w:val="27"/>
          <w:lang w:val="pt-BR"/>
        </w:rPr>
        <w:t>4</w:t>
      </w:r>
      <w:r w:rsidR="0000275F" w:rsidRPr="0000275F">
        <w:rPr>
          <w:spacing w:val="-2"/>
          <w:sz w:val="27"/>
          <w:szCs w:val="27"/>
          <w:lang w:val="pt-BR"/>
        </w:rPr>
        <w:t>4</w:t>
      </w:r>
      <w:r w:rsidR="00371B50" w:rsidRPr="0000275F">
        <w:rPr>
          <w:spacing w:val="-2"/>
          <w:sz w:val="27"/>
          <w:szCs w:val="27"/>
          <w:lang w:val="pt-BR"/>
        </w:rPr>
        <w:t xml:space="preserve"> người. Trong đó CBQL 0</w:t>
      </w:r>
      <w:r w:rsidR="0000275F" w:rsidRPr="0000275F">
        <w:rPr>
          <w:spacing w:val="-2"/>
          <w:sz w:val="27"/>
          <w:szCs w:val="27"/>
          <w:lang w:val="pt-BR"/>
        </w:rPr>
        <w:t>3</w:t>
      </w:r>
      <w:r w:rsidR="00371B50" w:rsidRPr="0000275F">
        <w:rPr>
          <w:spacing w:val="-2"/>
          <w:sz w:val="27"/>
          <w:szCs w:val="27"/>
          <w:lang w:val="pt-BR"/>
        </w:rPr>
        <w:t>; Giáo viên 3</w:t>
      </w:r>
      <w:r w:rsidR="0000275F" w:rsidRPr="0000275F">
        <w:rPr>
          <w:spacing w:val="-2"/>
          <w:sz w:val="27"/>
          <w:szCs w:val="27"/>
          <w:lang w:val="pt-BR"/>
        </w:rPr>
        <w:t>6</w:t>
      </w:r>
      <w:r w:rsidR="00371B50" w:rsidRPr="0000275F">
        <w:rPr>
          <w:spacing w:val="-2"/>
          <w:sz w:val="27"/>
          <w:szCs w:val="27"/>
          <w:lang w:val="pt-BR"/>
        </w:rPr>
        <w:t>; Nhân viên 0</w:t>
      </w:r>
      <w:r w:rsidR="0000275F" w:rsidRPr="0000275F">
        <w:rPr>
          <w:spacing w:val="-2"/>
          <w:sz w:val="27"/>
          <w:szCs w:val="27"/>
          <w:lang w:val="pt-BR"/>
        </w:rPr>
        <w:t>5</w:t>
      </w:r>
      <w:r w:rsidR="0000275F">
        <w:rPr>
          <w:spacing w:val="-2"/>
          <w:sz w:val="27"/>
          <w:szCs w:val="27"/>
          <w:lang w:val="pt-BR"/>
        </w:rPr>
        <w:t>.</w:t>
      </w:r>
    </w:p>
    <w:p w:rsidR="00C828DC" w:rsidRDefault="00C828DC"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spacing w:val="-2"/>
          <w:sz w:val="27"/>
          <w:szCs w:val="27"/>
          <w:lang w:val="pt-BR"/>
        </w:rPr>
      </w:pPr>
      <w:r w:rsidRPr="00EB1414">
        <w:rPr>
          <w:spacing w:val="-2"/>
          <w:sz w:val="27"/>
          <w:szCs w:val="27"/>
          <w:lang w:val="pt-BR"/>
        </w:rPr>
        <w:t>2.2. Tổng số người làm việc có mặt dự kiến đến tháng 9/2024:</w:t>
      </w:r>
      <w:r w:rsidR="00371B50">
        <w:rPr>
          <w:b/>
          <w:spacing w:val="-2"/>
          <w:sz w:val="27"/>
          <w:szCs w:val="27"/>
          <w:lang w:val="pt-BR"/>
        </w:rPr>
        <w:t xml:space="preserve"> </w:t>
      </w:r>
      <w:r w:rsidR="00371B50" w:rsidRPr="0000275F">
        <w:rPr>
          <w:spacing w:val="-2"/>
          <w:sz w:val="27"/>
          <w:szCs w:val="27"/>
          <w:lang w:val="pt-BR"/>
        </w:rPr>
        <w:t>40 người. Trong đó CBQL 02; Giáo viên 35; Nhân viên 03.</w:t>
      </w:r>
    </w:p>
    <w:p w:rsidR="00833FA1" w:rsidRDefault="00833FA1"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spacing w:val="-2"/>
          <w:sz w:val="27"/>
          <w:szCs w:val="27"/>
          <w:lang w:val="pt-BR"/>
        </w:rPr>
      </w:pPr>
      <w:r>
        <w:rPr>
          <w:spacing w:val="-2"/>
          <w:sz w:val="27"/>
          <w:szCs w:val="27"/>
          <w:lang w:val="pt-BR"/>
        </w:rPr>
        <w:t>2.3. Kế hoạch đội ngũ để thực hiện chương trình GDPT 2018.</w:t>
      </w:r>
    </w:p>
    <w:p w:rsidR="004D17F3" w:rsidRDefault="004D17F3"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rFonts w:cs="Times New Roman"/>
        </w:rPr>
      </w:pPr>
      <w:r>
        <w:rPr>
          <w:spacing w:val="-2"/>
          <w:sz w:val="27"/>
          <w:szCs w:val="27"/>
          <w:lang w:val="pt-BR"/>
        </w:rPr>
        <w:t xml:space="preserve">- Đủ số lượng và cân đối về cơ cấu: Đủ số lượng 35 giáo viên; </w:t>
      </w:r>
      <w:r w:rsidRPr="004D17F3">
        <w:rPr>
          <w:rFonts w:cs="Times New Roman"/>
        </w:rPr>
        <w:t>Cân đối cơ cấu bộ môn: Giáo viên cao đẳng Toán sắp nghỉ hưu đề nghị bố trí bổ sung giáo viên có trình độ Sinh Hóa dạy môn KHTN;</w:t>
      </w:r>
    </w:p>
    <w:p w:rsidR="00371B50" w:rsidRDefault="00E06B37"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rPr>
          <w:rFonts w:cs="Times New Roman"/>
        </w:rPr>
        <w:t>- Chuẩn nghề nghiệp GV: Tốt 32/32 đồng chí.</w:t>
      </w:r>
      <w:r w:rsidR="00D050DD">
        <w:rPr>
          <w:spacing w:val="-2"/>
          <w:sz w:val="27"/>
          <w:szCs w:val="27"/>
          <w:lang w:val="pt-BR"/>
        </w:rPr>
        <w:t xml:space="preserve"> </w:t>
      </w:r>
      <w:r w:rsidR="004D17F3">
        <w:t xml:space="preserve">Bồi dưỡng trong năm: Năng lực chuyên môn nghiệp vụ đáp ứng chương trình GDPT 2018, BDTX theo </w:t>
      </w:r>
      <w:r w:rsidR="00D050DD">
        <w:t>chương trình BDTX của Bộ GD&amp;ĐT.</w:t>
      </w:r>
    </w:p>
    <w:p w:rsidR="00645E15" w:rsidRDefault="00645E15"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t>2.4. Kế hoạch bồi dưỡng đội ngũ cán bộ quản lý giáo viên, nhân viên.</w:t>
      </w:r>
    </w:p>
    <w:p w:rsidR="00EB1414" w:rsidRDefault="001F0B00"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t xml:space="preserve">- Động viên, tạo điều kiện cho giáo viên học đạt trình độ chuẩn theo Luật giáo dục 2019, số </w:t>
      </w:r>
      <w:r w:rsidR="00EB1414">
        <w:t>người đề nghị đi học để nâng cao trình độ chuẩn 01 người.</w:t>
      </w:r>
    </w:p>
    <w:p w:rsidR="001F0B00" w:rsidRDefault="001F0B00"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t>- Tham mưu với cơ quan quản lý có thẩm quyền bổ sung, điều chỉnh giáo viên đảm bảo đủ số lượng, cân đối cơ cấu theo yêu cầu.</w:t>
      </w:r>
    </w:p>
    <w:p w:rsidR="001F0B00" w:rsidRDefault="001F0B00"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t>- Cử nhân viên tham gia lớp bồi dưỡng các nhiệm vụ kiểm nhiệm.</w:t>
      </w:r>
    </w:p>
    <w:p w:rsidR="001F0B00" w:rsidRDefault="001F0B00"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t>- Triển khai các hoạt động bồi dưỡng phát triển năng lực nghề nghiệp cho giáo viên, nhân viên, CBQL đáp ứng yêu cầu triển khai CTGDPT 2018 trên cơ sở khảo sát nhu cầu, yêu cầu thực tiễn.</w:t>
      </w:r>
    </w:p>
    <w:p w:rsidR="001F0B00" w:rsidRDefault="000D44C1"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0D44C1">
        <w:rPr>
          <w:b/>
        </w:rPr>
        <w:t>3. Nhận xét, đánh giá.</w:t>
      </w:r>
    </w:p>
    <w:p w:rsidR="002A35B7" w:rsidRPr="002A35B7" w:rsidRDefault="002A35B7"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rsidRPr="002A35B7">
        <w:t xml:space="preserve">- Đội ngũ giáo viên nhà trường đã được quan tâm, tạo điều kiện để nâng cao </w:t>
      </w:r>
      <w:r w:rsidRPr="002A35B7">
        <w:lastRenderedPageBreak/>
        <w:t>trình độ chuyên môn nghiệp vụ.</w:t>
      </w:r>
    </w:p>
    <w:p w:rsidR="002A35B7" w:rsidRDefault="002A35B7"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rsidRPr="002A35B7">
        <w:t>- Giáo viên có ý thức tự bồi dưỡng và trau dồi phương pháp dạy học, đặc biệt là chương trình giáo dục phổ thông 2018.</w:t>
      </w:r>
    </w:p>
    <w:p w:rsidR="007021CE" w:rsidRPr="00C4045E" w:rsidRDefault="007021CE"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C4045E">
        <w:rPr>
          <w:b/>
        </w:rPr>
        <w:t>V. Cơ sở vật chất, xây dựng trường đạt chuẩn quốc gia năm học 2023-2024 và kế hoạch của năm 2024-2024.</w:t>
      </w:r>
    </w:p>
    <w:p w:rsidR="007021CE" w:rsidRPr="00C4045E" w:rsidRDefault="007021CE"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C4045E">
        <w:rPr>
          <w:b/>
        </w:rPr>
        <w:t>1. Kết quả năm học 2023-2024.</w:t>
      </w:r>
    </w:p>
    <w:p w:rsidR="007021CE" w:rsidRDefault="007021CE"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t>- Thực hiện sửa chữa, nâng cấp đường điện và bổ sung trang thiết bị dạy và học.</w:t>
      </w:r>
    </w:p>
    <w:p w:rsidR="007021CE" w:rsidRPr="00C4045E" w:rsidRDefault="007021CE"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C4045E">
        <w:rPr>
          <w:b/>
        </w:rPr>
        <w:t>2. Kế hoạch thực hiện năm 2024-2025.</w:t>
      </w:r>
    </w:p>
    <w:p w:rsidR="007021CE" w:rsidRDefault="007021CE"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t>- Lập kế hoạch xây dựng khu nhà hiệu bộ và một số phòng học chức năng.</w:t>
      </w:r>
    </w:p>
    <w:p w:rsidR="003B79BF" w:rsidRDefault="003B79BF"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3B79BF">
        <w:rPr>
          <w:b/>
        </w:rPr>
        <w:t>3. Nhận xét đánh giá.</w:t>
      </w:r>
    </w:p>
    <w:p w:rsidR="003B79BF" w:rsidRDefault="003B79BF"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3058A8">
        <w:rPr>
          <w:rFonts w:cs="Times New Roman"/>
        </w:rPr>
        <w:t>Trường THCS Hiệp Hòa chính thức được tái thành lập năm 1996. Trường được đầu tư công xây dựng mới tại thôn 2, xã Hiệp Hoà vào năm 2019. Diện tích khu đất xây dựng trường là 6742m2. Trên khu đất của trường đang sử dụng được bố trí 01 dãy nhà học kiên cố 4 tầng có 16 phòng học; 01 dãy nhà học bộ môn 3 tầng có 0</w:t>
      </w:r>
      <w:r>
        <w:rPr>
          <w:rFonts w:cs="Times New Roman"/>
        </w:rPr>
        <w:t xml:space="preserve">7 </w:t>
      </w:r>
      <w:r w:rsidRPr="003058A8">
        <w:rPr>
          <w:rFonts w:cs="Times New Roman"/>
        </w:rPr>
        <w:t>phòng, và 09 phòng nhỏ (kho); Hiện tại nhà trường chưa có khu nhà hiệu bộ.</w:t>
      </w:r>
    </w:p>
    <w:p w:rsidR="003B79BF" w:rsidRDefault="003B79BF"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FF530D">
        <w:rPr>
          <w:rFonts w:cs="Times New Roman"/>
          <w:spacing w:val="-2"/>
          <w:lang w:val="nl-NL"/>
        </w:rPr>
        <w:t xml:space="preserve">Trường </w:t>
      </w:r>
      <w:r w:rsidRPr="00FF530D">
        <w:rPr>
          <w:rFonts w:cs="Times New Roman"/>
        </w:rPr>
        <w:t>THCS Hiệp Hòa</w:t>
      </w:r>
      <w:r w:rsidRPr="00FF530D">
        <w:rPr>
          <w:rFonts w:cs="Times New Roman"/>
          <w:spacing w:val="-2"/>
          <w:lang w:val="nl-NL"/>
        </w:rPr>
        <w:t>, thị xã Quảng Yên được xây mới và đưa vào sử dụng năm 201</w:t>
      </w:r>
      <w:r w:rsidR="00FC3624">
        <w:rPr>
          <w:rFonts w:cs="Times New Roman"/>
          <w:spacing w:val="-2"/>
          <w:lang w:val="nl-NL"/>
        </w:rPr>
        <w:t>8</w:t>
      </w:r>
    </w:p>
    <w:p w:rsidR="003B79BF" w:rsidRDefault="003B79BF"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rFonts w:cs="Times New Roman"/>
          <w:spacing w:val="-2"/>
          <w:lang w:val="nl-NL"/>
        </w:rPr>
      </w:pPr>
      <w:r w:rsidRPr="00FF530D">
        <w:rPr>
          <w:rFonts w:cs="Times New Roman"/>
          <w:spacing w:val="-2"/>
          <w:lang w:val="nl-NL"/>
        </w:rPr>
        <w:t>Diện tích các phòng học, khu vệ sinh đã đáp ứng được tiêu chuẩn quy định của điều lệ trường THCS tuy nhiên  sân chơi, khu chức năng chưa đáp ứng theo tiêu chuẩn quy định của điều lệ trường THCS , trong đó:</w:t>
      </w:r>
    </w:p>
    <w:p w:rsidR="00FF4DEB" w:rsidRPr="00FF4939" w:rsidRDefault="003B79BF"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FF530D">
        <w:t>- Dãy nhà 4 tầng gồm 16 phòng học( Thiếu 02 phòng)</w:t>
      </w:r>
      <w:r w:rsidR="00FF4939">
        <w:t>.</w:t>
      </w:r>
      <w:r w:rsidRPr="00FF530D">
        <w:rPr>
          <w:rFonts w:cs="Times New Roman"/>
        </w:rPr>
        <w:t xml:space="preserve"> Dãy nhà chức năng  có 07 phòng được sử dụng làm 03 phòng bộ môn và 01 phòng thư viện, 02 phòng học, 01 phòng hội đồng . Hiện tại bình quân 44 học sinh/ lớp. Số lượng học sinh 2023-2024: Tổng khối lớp 9: 04 lớp - 179 học sinh;  tổng khối lớp 8: 4 lớp - 178 học sinh; tổng số khối lớp 7: 4 lớp – 181 học sinh; tổng số khối lớp 6: 6 lớp – 257 học sinh; Như vậy với cơ sở vật chất hiện tại </w:t>
      </w:r>
      <w:r w:rsidR="00FF4DEB" w:rsidRPr="00FF530D">
        <w:rPr>
          <w:rFonts w:cs="Times New Roman"/>
        </w:rPr>
        <w:t>của nhà trường với dự kiến từ 2022-2025 của nhà trường sẽ thiếu phòng học</w:t>
      </w:r>
      <w:r w:rsidR="00C24F51">
        <w:rPr>
          <w:rFonts w:cs="Times New Roman"/>
        </w:rPr>
        <w:t xml:space="preserve"> bộ môn theo chương trình GDPT 2018 khu nhà hiệu bộ và một số phòng hành chính khác.</w:t>
      </w:r>
    </w:p>
    <w:p w:rsidR="00FC3624" w:rsidRPr="00F240AA" w:rsidRDefault="00687D6E"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color w:val="FF0000"/>
        </w:rPr>
      </w:pPr>
      <w:r w:rsidRPr="00F240AA">
        <w:rPr>
          <w:b/>
          <w:color w:val="FF0000"/>
        </w:rPr>
        <w:t>VI. Tổng kinh phí.</w:t>
      </w:r>
    </w:p>
    <w:p w:rsidR="00687D6E" w:rsidRPr="00F240AA" w:rsidRDefault="00FC3624"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1.</w:t>
      </w:r>
      <w:r w:rsidR="00687D6E" w:rsidRPr="00F240AA">
        <w:rPr>
          <w:color w:val="FF0000"/>
        </w:rPr>
        <w:t>Kết quả thực hiện năm học 2023-2024.</w:t>
      </w:r>
    </w:p>
    <w:p w:rsidR="00FC3624" w:rsidRPr="00F240AA" w:rsidRDefault="00FC3624"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1.1. Tổng kinh phí được cấp:</w:t>
      </w:r>
    </w:p>
    <w:p w:rsidR="00FC3624" w:rsidRPr="00F240AA" w:rsidRDefault="00FC3624"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 Kinh phí chi thường xuyên, chi cho thanh toán</w:t>
      </w:r>
      <w:r w:rsidR="00D3530A" w:rsidRPr="00F240AA">
        <w:rPr>
          <w:color w:val="FF0000"/>
        </w:rPr>
        <w:t xml:space="preserve"> cá nhân đạt tỷ lệ:</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1.2. Kinh phí không thường xuyên ( kinh phí tự chủ ):</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1.3. Chi chế độ chính sách học sinh; chi mua sắm cơ sở vật chất:</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1.4. Chi đầu tư ( bao gồm cả phần được giao về phòng GD&amp;ĐT và phần được điều hành tại Ban quản lý dự án địa phương ):</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1.5. Việc thực hiện tự chủ: Không.</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 xml:space="preserve">1.6. Nhận xét, đánh giá: Thực kinh phí chi thường xuyên, chi thanh toán cho </w:t>
      </w:r>
      <w:r w:rsidRPr="00F240AA">
        <w:rPr>
          <w:color w:val="FF0000"/>
        </w:rPr>
        <w:lastRenderedPageBreak/>
        <w:t>cá nhân đảm bảo theo đúng quy định của nhà nước.</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color w:val="FF0000"/>
        </w:rPr>
      </w:pPr>
      <w:r w:rsidRPr="00F240AA">
        <w:rPr>
          <w:b/>
          <w:color w:val="FF0000"/>
        </w:rPr>
        <w:t>2. Dự toán năm 2024.</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2.1. Tổng kinh phí được cấp:</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 Kinh phí chi thường xuyên, chi cho thanh toán cá nhân. Đạt tỷ lệ:</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2.2. Kinh phí không chi thường xuyên ( không tự chủ ):</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2.3. Chi chế độ chính sách học sinh; chi mua sắm cơ sở vật chất:</w:t>
      </w:r>
    </w:p>
    <w:p w:rsidR="00D3530A" w:rsidRPr="00F240AA"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2.4. Chi đầu tư ( bao gồm cả phần được giao về PGD&amp;Đ và phần</w:t>
      </w:r>
      <w:r w:rsidR="00FF4939" w:rsidRPr="00F240AA">
        <w:rPr>
          <w:color w:val="FF0000"/>
        </w:rPr>
        <w:t xml:space="preserve"> được điều hành tại Ban quản lý dự án địa phương ):</w:t>
      </w:r>
    </w:p>
    <w:p w:rsidR="00FF4939" w:rsidRPr="00F240AA" w:rsidRDefault="00FF4939"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color w:val="FF0000"/>
        </w:rPr>
      </w:pPr>
      <w:r w:rsidRPr="00F240AA">
        <w:rPr>
          <w:color w:val="FF0000"/>
        </w:rPr>
        <w:t>2.5. Việc thực hiện tự chủ: Không.</w:t>
      </w:r>
    </w:p>
    <w:p w:rsidR="00FF4939" w:rsidRPr="00FF4939" w:rsidRDefault="00FF4939"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rPr>
          <w:b/>
        </w:rPr>
      </w:pPr>
      <w:r w:rsidRPr="00FF4939">
        <w:rPr>
          <w:b/>
        </w:rPr>
        <w:t>3. Nhận xét, đánh giá.</w:t>
      </w:r>
    </w:p>
    <w:p w:rsidR="00FF4939" w:rsidRPr="00FF4939" w:rsidRDefault="00FF4939"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firstLine="567"/>
        <w:jc w:val="both"/>
      </w:pPr>
      <w:r w:rsidRPr="00FF4939">
        <w:rPr>
          <w:b/>
        </w:rPr>
        <w:t>VII. Kiến nghị, đề xuất</w:t>
      </w:r>
      <w:r w:rsidRPr="00FF4939">
        <w:t>.</w:t>
      </w:r>
    </w:p>
    <w:p w:rsidR="00D3530A" w:rsidRPr="00FF4939" w:rsidRDefault="00D3530A"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jc w:val="both"/>
      </w:pPr>
    </w:p>
    <w:p w:rsidR="00827D76" w:rsidRDefault="00827D76" w:rsidP="00F50946">
      <w:pPr>
        <w:pStyle w:val="ListParagraph"/>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ind w:left="0"/>
        <w:jc w:val="both"/>
        <w:rPr>
          <w:b/>
        </w:rPr>
      </w:pPr>
    </w:p>
    <w:p w:rsidR="00827D76" w:rsidRPr="00827D76" w:rsidRDefault="00827D76" w:rsidP="00F50946">
      <w:pPr>
        <w:keepNext/>
        <w:widowControl w:val="0"/>
        <w:pBdr>
          <w:top w:val="dotted" w:sz="4" w:space="0" w:color="FFFFFF"/>
          <w:left w:val="dotted" w:sz="4" w:space="0" w:color="FFFFFF"/>
          <w:bottom w:val="dotted" w:sz="4" w:space="11" w:color="FFFFFF"/>
          <w:right w:val="dotted" w:sz="4" w:space="0" w:color="FFFFFF"/>
        </w:pBdr>
        <w:shd w:val="clear" w:color="auto" w:fill="FFFFFF"/>
        <w:spacing w:after="0" w:line="360" w:lineRule="exact"/>
        <w:jc w:val="both"/>
        <w:rPr>
          <w:b/>
        </w:rPr>
      </w:pPr>
      <w:r w:rsidRPr="00827D76">
        <w:rPr>
          <w:b/>
        </w:rPr>
        <w:t xml:space="preserve">Nơi nhận: </w:t>
      </w:r>
      <w:r>
        <w:rPr>
          <w:b/>
        </w:rPr>
        <w:t xml:space="preserve">                                                                          HIỆU TRƯỞNG</w:t>
      </w:r>
    </w:p>
    <w:p w:rsidR="00827D76" w:rsidRPr="00FF4939" w:rsidRDefault="00827D76" w:rsidP="00827D76">
      <w:pPr>
        <w:keepNext/>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320" w:lineRule="exact"/>
        <w:jc w:val="both"/>
      </w:pPr>
      <w:r>
        <w:rPr>
          <w:b/>
        </w:rPr>
        <w:t xml:space="preserve">   </w:t>
      </w:r>
      <w:r w:rsidRPr="00FF4939">
        <w:t>- Phòng GD&amp;ĐT (b/c);</w:t>
      </w:r>
    </w:p>
    <w:p w:rsidR="00827D76" w:rsidRDefault="00827D76" w:rsidP="0053201A">
      <w:pPr>
        <w:keepNext/>
        <w:widowControl w:val="0"/>
        <w:pBdr>
          <w:top w:val="dotted" w:sz="4" w:space="0" w:color="FFFFFF"/>
          <w:left w:val="dotted" w:sz="4" w:space="0" w:color="FFFFFF"/>
          <w:bottom w:val="dotted" w:sz="4" w:space="11" w:color="FFFFFF"/>
          <w:right w:val="dotted" w:sz="4" w:space="0" w:color="FFFFFF"/>
        </w:pBdr>
        <w:shd w:val="clear" w:color="auto" w:fill="FFFFFF"/>
        <w:tabs>
          <w:tab w:val="left" w:pos="7740"/>
        </w:tabs>
        <w:spacing w:before="120" w:after="120" w:line="320" w:lineRule="exact"/>
        <w:jc w:val="both"/>
      </w:pPr>
      <w:r w:rsidRPr="00FF4939">
        <w:t xml:space="preserve">   - Lưu VT./.</w:t>
      </w:r>
      <w:r w:rsidR="0053201A">
        <w:tab/>
      </w:r>
    </w:p>
    <w:p w:rsidR="0053201A" w:rsidRPr="00FF4939" w:rsidRDefault="0053201A" w:rsidP="0053201A">
      <w:pPr>
        <w:keepNext/>
        <w:widowControl w:val="0"/>
        <w:pBdr>
          <w:top w:val="dotted" w:sz="4" w:space="0" w:color="FFFFFF"/>
          <w:left w:val="dotted" w:sz="4" w:space="0" w:color="FFFFFF"/>
          <w:bottom w:val="dotted" w:sz="4" w:space="11" w:color="FFFFFF"/>
          <w:right w:val="dotted" w:sz="4" w:space="0" w:color="FFFFFF"/>
        </w:pBdr>
        <w:shd w:val="clear" w:color="auto" w:fill="FFFFFF"/>
        <w:tabs>
          <w:tab w:val="left" w:pos="6795"/>
        </w:tabs>
        <w:spacing w:before="120" w:after="120" w:line="320" w:lineRule="exact"/>
        <w:jc w:val="both"/>
      </w:pPr>
      <w:r>
        <w:tab/>
      </w:r>
      <w:bookmarkStart w:id="0" w:name="_GoBack"/>
      <w:bookmarkEnd w:id="0"/>
    </w:p>
    <w:p w:rsidR="001F0B00" w:rsidRPr="0026213A" w:rsidRDefault="001F0B00" w:rsidP="00D050DD">
      <w:pPr>
        <w:keepNext/>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320" w:lineRule="exact"/>
        <w:ind w:firstLine="567"/>
        <w:jc w:val="both"/>
        <w:rPr>
          <w:b/>
          <w:spacing w:val="-2"/>
          <w:sz w:val="27"/>
          <w:szCs w:val="27"/>
          <w:lang w:val="pt-BR"/>
        </w:rPr>
      </w:pPr>
    </w:p>
    <w:p w:rsidR="0026213A" w:rsidRPr="00827D76" w:rsidRDefault="00827D76" w:rsidP="0026213A">
      <w:pPr>
        <w:keepNext/>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320" w:lineRule="exact"/>
        <w:jc w:val="both"/>
        <w:rPr>
          <w:b/>
          <w:spacing w:val="-2"/>
          <w:sz w:val="27"/>
          <w:szCs w:val="27"/>
          <w:lang w:val="pt-BR"/>
        </w:rPr>
      </w:pPr>
      <w:r>
        <w:rPr>
          <w:spacing w:val="-2"/>
          <w:sz w:val="27"/>
          <w:szCs w:val="27"/>
          <w:lang w:val="pt-BR"/>
        </w:rPr>
        <w:t xml:space="preserve">                                                                                                  </w:t>
      </w:r>
      <w:r w:rsidRPr="00827D76">
        <w:rPr>
          <w:b/>
          <w:spacing w:val="-2"/>
          <w:sz w:val="27"/>
          <w:szCs w:val="27"/>
          <w:lang w:val="pt-BR"/>
        </w:rPr>
        <w:t>Nguyễn Thuý Quỳnh</w:t>
      </w:r>
    </w:p>
    <w:p w:rsidR="00047C5C" w:rsidRDefault="00047C5C" w:rsidP="001435A6">
      <w:pPr>
        <w:keepNext/>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320" w:lineRule="exact"/>
        <w:ind w:firstLine="567"/>
        <w:jc w:val="both"/>
        <w:rPr>
          <w:rFonts w:cs="Times New Roman"/>
          <w:sz w:val="27"/>
          <w:szCs w:val="27"/>
        </w:rPr>
      </w:pPr>
    </w:p>
    <w:p w:rsidR="006B5209" w:rsidRPr="001435A6" w:rsidRDefault="006B5209" w:rsidP="001435A6">
      <w:pPr>
        <w:keepNext/>
        <w:widowControl w:val="0"/>
        <w:pBdr>
          <w:top w:val="dotted" w:sz="4" w:space="0" w:color="FFFFFF"/>
          <w:left w:val="dotted" w:sz="4" w:space="0" w:color="FFFFFF"/>
          <w:bottom w:val="dotted" w:sz="4" w:space="11" w:color="FFFFFF"/>
          <w:right w:val="dotted" w:sz="4" w:space="0" w:color="FFFFFF"/>
        </w:pBdr>
        <w:shd w:val="clear" w:color="auto" w:fill="FFFFFF"/>
        <w:spacing w:before="120" w:after="120" w:line="320" w:lineRule="exact"/>
        <w:ind w:firstLine="567"/>
        <w:jc w:val="both"/>
        <w:rPr>
          <w:lang w:val="vi-VN"/>
        </w:rPr>
      </w:pPr>
    </w:p>
    <w:p w:rsidR="001435A6" w:rsidRPr="00E066E1" w:rsidRDefault="001435A6" w:rsidP="001435A6">
      <w:pPr>
        <w:ind w:firstLine="720"/>
      </w:pPr>
    </w:p>
    <w:p w:rsidR="009B0534" w:rsidRPr="00A8039C" w:rsidRDefault="009B0534" w:rsidP="009B0534">
      <w:pPr>
        <w:spacing w:line="360" w:lineRule="exact"/>
        <w:jc w:val="both"/>
        <w:rPr>
          <w:color w:val="FF0000"/>
          <w:sz w:val="27"/>
          <w:szCs w:val="27"/>
        </w:rPr>
      </w:pPr>
    </w:p>
    <w:p w:rsidR="0047043F" w:rsidRPr="009B0534" w:rsidRDefault="0047043F" w:rsidP="0047043F">
      <w:pPr>
        <w:ind w:firstLine="720"/>
        <w:jc w:val="both"/>
        <w:rPr>
          <w:color w:val="FF0000"/>
          <w:spacing w:val="-4"/>
          <w:sz w:val="27"/>
          <w:szCs w:val="27"/>
        </w:rPr>
      </w:pPr>
    </w:p>
    <w:p w:rsidR="002C7EB6" w:rsidRDefault="002C7EB6" w:rsidP="002C7EB6">
      <w:pPr>
        <w:spacing w:before="120" w:after="0" w:line="360" w:lineRule="exact"/>
        <w:ind w:firstLine="737"/>
        <w:jc w:val="both"/>
      </w:pPr>
    </w:p>
    <w:p w:rsidR="004E3A4E" w:rsidRDefault="004E3A4E" w:rsidP="00916D5E">
      <w:pPr>
        <w:jc w:val="both"/>
      </w:pPr>
    </w:p>
    <w:p w:rsidR="00F613A2" w:rsidRDefault="00F613A2" w:rsidP="00916D5E">
      <w:pPr>
        <w:jc w:val="both"/>
        <w:sectPr w:rsidR="00F613A2" w:rsidSect="00740C57">
          <w:pgSz w:w="11907" w:h="16840" w:code="9"/>
          <w:pgMar w:top="1021" w:right="1134" w:bottom="1021" w:left="1701" w:header="720" w:footer="159" w:gutter="0"/>
          <w:cols w:space="708"/>
          <w:docGrid w:linePitch="381"/>
        </w:sectPr>
      </w:pPr>
    </w:p>
    <w:p w:rsidR="004E3A4E" w:rsidRDefault="004E3A4E" w:rsidP="00827D76">
      <w:pPr>
        <w:widowControl w:val="0"/>
        <w:spacing w:after="0" w:line="240" w:lineRule="auto"/>
        <w:jc w:val="center"/>
      </w:pPr>
    </w:p>
    <w:sectPr w:rsidR="004E3A4E" w:rsidSect="004D17F3">
      <w:headerReference w:type="default" r:id="rId8"/>
      <w:pgSz w:w="11907" w:h="16840" w:code="9"/>
      <w:pgMar w:top="1247" w:right="1134" w:bottom="1021"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1E6" w:rsidRDefault="003D21E6" w:rsidP="00414F6C">
      <w:pPr>
        <w:spacing w:after="0" w:line="240" w:lineRule="auto"/>
      </w:pPr>
      <w:r>
        <w:separator/>
      </w:r>
    </w:p>
  </w:endnote>
  <w:endnote w:type="continuationSeparator" w:id="0">
    <w:p w:rsidR="003D21E6" w:rsidRDefault="003D21E6" w:rsidP="00414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1E6" w:rsidRDefault="003D21E6" w:rsidP="00414F6C">
      <w:pPr>
        <w:spacing w:after="0" w:line="240" w:lineRule="auto"/>
      </w:pPr>
      <w:r>
        <w:separator/>
      </w:r>
    </w:p>
  </w:footnote>
  <w:footnote w:type="continuationSeparator" w:id="0">
    <w:p w:rsidR="003D21E6" w:rsidRDefault="003D21E6" w:rsidP="00414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F3" w:rsidRPr="00BA1D77" w:rsidRDefault="004D17F3" w:rsidP="004D17F3">
    <w:pPr>
      <w:pStyle w:val="Header"/>
      <w:jc w:val="center"/>
      <w:rPr>
        <w:szCs w:val="24"/>
      </w:rPr>
    </w:pPr>
    <w:r w:rsidRPr="00BA1D77">
      <w:rPr>
        <w:szCs w:val="24"/>
      </w:rPr>
      <w:fldChar w:fldCharType="begin"/>
    </w:r>
    <w:r w:rsidRPr="00BA1D77">
      <w:rPr>
        <w:szCs w:val="24"/>
      </w:rPr>
      <w:instrText xml:space="preserve"> PAGE   \* MERGEFORMAT </w:instrText>
    </w:r>
    <w:r w:rsidRPr="00BA1D77">
      <w:rPr>
        <w:szCs w:val="24"/>
      </w:rPr>
      <w:fldChar w:fldCharType="separate"/>
    </w:r>
    <w:r w:rsidR="00827D76">
      <w:rPr>
        <w:noProof/>
        <w:szCs w:val="24"/>
      </w:rPr>
      <w:t>12</w:t>
    </w:r>
    <w:r w:rsidRPr="00BA1D77">
      <w:rPr>
        <w:noProof/>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1B1C"/>
    <w:multiLevelType w:val="hybridMultilevel"/>
    <w:tmpl w:val="C1B498F4"/>
    <w:lvl w:ilvl="0" w:tplc="7DFE1FA0">
      <w:start w:val="1"/>
      <w:numFmt w:val="upperRoman"/>
      <w:lvlText w:val="%1."/>
      <w:lvlJc w:val="left"/>
      <w:pPr>
        <w:ind w:left="1457" w:hanging="72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
    <w:nsid w:val="13140F9A"/>
    <w:multiLevelType w:val="hybridMultilevel"/>
    <w:tmpl w:val="435ED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575E8"/>
    <w:multiLevelType w:val="hybridMultilevel"/>
    <w:tmpl w:val="1F464BA0"/>
    <w:lvl w:ilvl="0" w:tplc="AA527ADA">
      <w:numFmt w:val="bullet"/>
      <w:lvlText w:val="-"/>
      <w:lvlJc w:val="left"/>
      <w:pPr>
        <w:ind w:left="1962" w:hanging="164"/>
      </w:pPr>
      <w:rPr>
        <w:rFonts w:ascii="Times New Roman" w:eastAsia="Times New Roman" w:hAnsi="Times New Roman" w:cs="Times New Roman" w:hint="default"/>
        <w:w w:val="100"/>
        <w:sz w:val="28"/>
        <w:szCs w:val="28"/>
        <w:lang w:val="vi" w:eastAsia="en-US" w:bidi="ar-SA"/>
      </w:rPr>
    </w:lvl>
    <w:lvl w:ilvl="1" w:tplc="5BCAE814">
      <w:numFmt w:val="bullet"/>
      <w:lvlText w:val="•"/>
      <w:lvlJc w:val="left"/>
      <w:pPr>
        <w:ind w:left="2897" w:hanging="164"/>
      </w:pPr>
      <w:rPr>
        <w:rFonts w:hint="default"/>
        <w:lang w:val="vi" w:eastAsia="en-US" w:bidi="ar-SA"/>
      </w:rPr>
    </w:lvl>
    <w:lvl w:ilvl="2" w:tplc="CDD01E1E">
      <w:numFmt w:val="bullet"/>
      <w:lvlText w:val="•"/>
      <w:lvlJc w:val="left"/>
      <w:pPr>
        <w:ind w:left="3835" w:hanging="164"/>
      </w:pPr>
      <w:rPr>
        <w:rFonts w:hint="default"/>
        <w:lang w:val="vi" w:eastAsia="en-US" w:bidi="ar-SA"/>
      </w:rPr>
    </w:lvl>
    <w:lvl w:ilvl="3" w:tplc="CCA6927A">
      <w:numFmt w:val="bullet"/>
      <w:lvlText w:val="•"/>
      <w:lvlJc w:val="left"/>
      <w:pPr>
        <w:ind w:left="4773" w:hanging="164"/>
      </w:pPr>
      <w:rPr>
        <w:rFonts w:hint="default"/>
        <w:lang w:val="vi" w:eastAsia="en-US" w:bidi="ar-SA"/>
      </w:rPr>
    </w:lvl>
    <w:lvl w:ilvl="4" w:tplc="F202DA00">
      <w:numFmt w:val="bullet"/>
      <w:lvlText w:val="•"/>
      <w:lvlJc w:val="left"/>
      <w:pPr>
        <w:ind w:left="5711" w:hanging="164"/>
      </w:pPr>
      <w:rPr>
        <w:rFonts w:hint="default"/>
        <w:lang w:val="vi" w:eastAsia="en-US" w:bidi="ar-SA"/>
      </w:rPr>
    </w:lvl>
    <w:lvl w:ilvl="5" w:tplc="EAEA9E68">
      <w:numFmt w:val="bullet"/>
      <w:lvlText w:val="•"/>
      <w:lvlJc w:val="left"/>
      <w:pPr>
        <w:ind w:left="6649" w:hanging="164"/>
      </w:pPr>
      <w:rPr>
        <w:rFonts w:hint="default"/>
        <w:lang w:val="vi" w:eastAsia="en-US" w:bidi="ar-SA"/>
      </w:rPr>
    </w:lvl>
    <w:lvl w:ilvl="6" w:tplc="621E7DE2">
      <w:numFmt w:val="bullet"/>
      <w:lvlText w:val="•"/>
      <w:lvlJc w:val="left"/>
      <w:pPr>
        <w:ind w:left="7587" w:hanging="164"/>
      </w:pPr>
      <w:rPr>
        <w:rFonts w:hint="default"/>
        <w:lang w:val="vi" w:eastAsia="en-US" w:bidi="ar-SA"/>
      </w:rPr>
    </w:lvl>
    <w:lvl w:ilvl="7" w:tplc="DE18DD2C">
      <w:numFmt w:val="bullet"/>
      <w:lvlText w:val="•"/>
      <w:lvlJc w:val="left"/>
      <w:pPr>
        <w:ind w:left="8525" w:hanging="164"/>
      </w:pPr>
      <w:rPr>
        <w:rFonts w:hint="default"/>
        <w:lang w:val="vi" w:eastAsia="en-US" w:bidi="ar-SA"/>
      </w:rPr>
    </w:lvl>
    <w:lvl w:ilvl="8" w:tplc="74CAD9D2">
      <w:numFmt w:val="bullet"/>
      <w:lvlText w:val="•"/>
      <w:lvlJc w:val="left"/>
      <w:pPr>
        <w:ind w:left="9463" w:hanging="164"/>
      </w:pPr>
      <w:rPr>
        <w:rFonts w:hint="default"/>
        <w:lang w:val="vi" w:eastAsia="en-US" w:bidi="ar-SA"/>
      </w:rPr>
    </w:lvl>
  </w:abstractNum>
  <w:abstractNum w:abstractNumId="3">
    <w:nsid w:val="29141A5C"/>
    <w:multiLevelType w:val="hybridMultilevel"/>
    <w:tmpl w:val="F816EF46"/>
    <w:lvl w:ilvl="0" w:tplc="73EC9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BE3697"/>
    <w:multiLevelType w:val="hybridMultilevel"/>
    <w:tmpl w:val="4BD6DA9A"/>
    <w:lvl w:ilvl="0" w:tplc="FB0466F2">
      <w:start w:val="1"/>
      <w:numFmt w:val="decimal"/>
      <w:lvlText w:val="%1."/>
      <w:lvlJc w:val="left"/>
      <w:pPr>
        <w:ind w:left="927" w:hanging="360"/>
      </w:pPr>
      <w:rPr>
        <w:rFonts w:ascii="Times New Roman" w:eastAsiaTheme="minorHAnsi" w:hAnsi="Times New Roman" w:cstheme="min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89C5586"/>
    <w:multiLevelType w:val="hybridMultilevel"/>
    <w:tmpl w:val="E3A4A1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F1774CA"/>
    <w:multiLevelType w:val="hybridMultilevel"/>
    <w:tmpl w:val="72F23AA6"/>
    <w:lvl w:ilvl="0" w:tplc="86642846">
      <w:start w:val="1"/>
      <w:numFmt w:val="decimal"/>
      <w:lvlText w:val="%1."/>
      <w:lvlJc w:val="left"/>
      <w:pPr>
        <w:ind w:left="953" w:hanging="281"/>
        <w:jc w:val="right"/>
      </w:pPr>
      <w:rPr>
        <w:rFonts w:ascii="Times New Roman" w:eastAsia="Times New Roman" w:hAnsi="Times New Roman" w:cs="Times New Roman" w:hint="default"/>
        <w:b/>
        <w:bCs/>
        <w:i/>
        <w:w w:val="100"/>
        <w:sz w:val="28"/>
        <w:szCs w:val="28"/>
        <w:lang w:val="vi" w:eastAsia="en-US" w:bidi="ar-SA"/>
      </w:rPr>
    </w:lvl>
    <w:lvl w:ilvl="1" w:tplc="806C1050">
      <w:numFmt w:val="bullet"/>
      <w:lvlText w:val="-"/>
      <w:lvlJc w:val="left"/>
      <w:pPr>
        <w:ind w:left="672" w:hanging="171"/>
      </w:pPr>
      <w:rPr>
        <w:rFonts w:ascii="Times New Roman" w:eastAsia="Times New Roman" w:hAnsi="Times New Roman" w:cs="Times New Roman" w:hint="default"/>
        <w:w w:val="100"/>
        <w:sz w:val="28"/>
        <w:szCs w:val="28"/>
        <w:lang w:val="vi" w:eastAsia="en-US" w:bidi="ar-SA"/>
      </w:rPr>
    </w:lvl>
    <w:lvl w:ilvl="2" w:tplc="1214C546">
      <w:numFmt w:val="bullet"/>
      <w:lvlText w:val="•"/>
      <w:lvlJc w:val="left"/>
      <w:pPr>
        <w:ind w:left="1240" w:hanging="171"/>
      </w:pPr>
      <w:rPr>
        <w:rFonts w:hint="default"/>
        <w:lang w:val="vi" w:eastAsia="en-US" w:bidi="ar-SA"/>
      </w:rPr>
    </w:lvl>
    <w:lvl w:ilvl="3" w:tplc="C566656A">
      <w:numFmt w:val="bullet"/>
      <w:lvlText w:val="•"/>
      <w:lvlJc w:val="left"/>
      <w:pPr>
        <w:ind w:left="2120" w:hanging="171"/>
      </w:pPr>
      <w:rPr>
        <w:rFonts w:hint="default"/>
        <w:lang w:val="vi" w:eastAsia="en-US" w:bidi="ar-SA"/>
      </w:rPr>
    </w:lvl>
    <w:lvl w:ilvl="4" w:tplc="2B967F4C">
      <w:numFmt w:val="bullet"/>
      <w:lvlText w:val="•"/>
      <w:lvlJc w:val="left"/>
      <w:pPr>
        <w:ind w:left="3437" w:hanging="171"/>
      </w:pPr>
      <w:rPr>
        <w:rFonts w:hint="default"/>
        <w:lang w:val="vi" w:eastAsia="en-US" w:bidi="ar-SA"/>
      </w:rPr>
    </w:lvl>
    <w:lvl w:ilvl="5" w:tplc="2C8440A8">
      <w:numFmt w:val="bullet"/>
      <w:lvlText w:val="•"/>
      <w:lvlJc w:val="left"/>
      <w:pPr>
        <w:ind w:left="4754" w:hanging="171"/>
      </w:pPr>
      <w:rPr>
        <w:rFonts w:hint="default"/>
        <w:lang w:val="vi" w:eastAsia="en-US" w:bidi="ar-SA"/>
      </w:rPr>
    </w:lvl>
    <w:lvl w:ilvl="6" w:tplc="D758D6E2">
      <w:numFmt w:val="bullet"/>
      <w:lvlText w:val="•"/>
      <w:lvlJc w:val="left"/>
      <w:pPr>
        <w:ind w:left="6071" w:hanging="171"/>
      </w:pPr>
      <w:rPr>
        <w:rFonts w:hint="default"/>
        <w:lang w:val="vi" w:eastAsia="en-US" w:bidi="ar-SA"/>
      </w:rPr>
    </w:lvl>
    <w:lvl w:ilvl="7" w:tplc="1D70C814">
      <w:numFmt w:val="bullet"/>
      <w:lvlText w:val="•"/>
      <w:lvlJc w:val="left"/>
      <w:pPr>
        <w:ind w:left="7388" w:hanging="171"/>
      </w:pPr>
      <w:rPr>
        <w:rFonts w:hint="default"/>
        <w:lang w:val="vi" w:eastAsia="en-US" w:bidi="ar-SA"/>
      </w:rPr>
    </w:lvl>
    <w:lvl w:ilvl="8" w:tplc="56BA9A0A">
      <w:numFmt w:val="bullet"/>
      <w:lvlText w:val="•"/>
      <w:lvlJc w:val="left"/>
      <w:pPr>
        <w:ind w:left="8705" w:hanging="171"/>
      </w:pPr>
      <w:rPr>
        <w:rFonts w:hint="default"/>
        <w:lang w:val="vi" w:eastAsia="en-US" w:bidi="ar-SA"/>
      </w:rPr>
    </w:lvl>
  </w:abstractNum>
  <w:num w:numId="1">
    <w:abstractNumId w:val="0"/>
  </w:num>
  <w:num w:numId="2">
    <w:abstractNumId w:val="3"/>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4"/>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6C"/>
    <w:rsid w:val="0000275F"/>
    <w:rsid w:val="00027E85"/>
    <w:rsid w:val="000452AC"/>
    <w:rsid w:val="00047C5C"/>
    <w:rsid w:val="0007323B"/>
    <w:rsid w:val="00087719"/>
    <w:rsid w:val="000B105E"/>
    <w:rsid w:val="000D44C1"/>
    <w:rsid w:val="000F6268"/>
    <w:rsid w:val="00103312"/>
    <w:rsid w:val="00107448"/>
    <w:rsid w:val="00116699"/>
    <w:rsid w:val="00117F8B"/>
    <w:rsid w:val="001435A6"/>
    <w:rsid w:val="00154DB1"/>
    <w:rsid w:val="00175939"/>
    <w:rsid w:val="001B0CD4"/>
    <w:rsid w:val="001B15BC"/>
    <w:rsid w:val="001C11E6"/>
    <w:rsid w:val="001C7676"/>
    <w:rsid w:val="001E4C1C"/>
    <w:rsid w:val="001F0B00"/>
    <w:rsid w:val="00210B4D"/>
    <w:rsid w:val="00214359"/>
    <w:rsid w:val="00225A8E"/>
    <w:rsid w:val="00241015"/>
    <w:rsid w:val="0026213A"/>
    <w:rsid w:val="00264CB6"/>
    <w:rsid w:val="002907A3"/>
    <w:rsid w:val="002A35B7"/>
    <w:rsid w:val="002C06B4"/>
    <w:rsid w:val="002C7EB6"/>
    <w:rsid w:val="002D048F"/>
    <w:rsid w:val="002D2789"/>
    <w:rsid w:val="002E173B"/>
    <w:rsid w:val="00317332"/>
    <w:rsid w:val="00324D00"/>
    <w:rsid w:val="00325866"/>
    <w:rsid w:val="00327ADD"/>
    <w:rsid w:val="0035135A"/>
    <w:rsid w:val="003535DE"/>
    <w:rsid w:val="00367529"/>
    <w:rsid w:val="00371B50"/>
    <w:rsid w:val="003770BE"/>
    <w:rsid w:val="0039138C"/>
    <w:rsid w:val="003B79BF"/>
    <w:rsid w:val="003D21E6"/>
    <w:rsid w:val="003E222B"/>
    <w:rsid w:val="003E30EF"/>
    <w:rsid w:val="003E6C6C"/>
    <w:rsid w:val="00414F6C"/>
    <w:rsid w:val="00427699"/>
    <w:rsid w:val="00444CEF"/>
    <w:rsid w:val="00453486"/>
    <w:rsid w:val="00453723"/>
    <w:rsid w:val="00456770"/>
    <w:rsid w:val="00467A4E"/>
    <w:rsid w:val="0047043F"/>
    <w:rsid w:val="004923C5"/>
    <w:rsid w:val="004A317C"/>
    <w:rsid w:val="004A54DF"/>
    <w:rsid w:val="004C1864"/>
    <w:rsid w:val="004D17F3"/>
    <w:rsid w:val="004E3A4E"/>
    <w:rsid w:val="004E3B3D"/>
    <w:rsid w:val="0051670A"/>
    <w:rsid w:val="0052105A"/>
    <w:rsid w:val="0053201A"/>
    <w:rsid w:val="00551174"/>
    <w:rsid w:val="005B2A1E"/>
    <w:rsid w:val="005D6BDD"/>
    <w:rsid w:val="005F16E7"/>
    <w:rsid w:val="006013B7"/>
    <w:rsid w:val="0061344B"/>
    <w:rsid w:val="006307FB"/>
    <w:rsid w:val="00632F42"/>
    <w:rsid w:val="00645E15"/>
    <w:rsid w:val="00677BD8"/>
    <w:rsid w:val="00685E65"/>
    <w:rsid w:val="00687D6E"/>
    <w:rsid w:val="006B5209"/>
    <w:rsid w:val="006B606E"/>
    <w:rsid w:val="006C718B"/>
    <w:rsid w:val="007021CE"/>
    <w:rsid w:val="00736E38"/>
    <w:rsid w:val="00740C57"/>
    <w:rsid w:val="00762DD5"/>
    <w:rsid w:val="0077408E"/>
    <w:rsid w:val="007A1EE8"/>
    <w:rsid w:val="007C431B"/>
    <w:rsid w:val="007E59E3"/>
    <w:rsid w:val="007F3860"/>
    <w:rsid w:val="007F6913"/>
    <w:rsid w:val="00806FCD"/>
    <w:rsid w:val="0081304A"/>
    <w:rsid w:val="00822D99"/>
    <w:rsid w:val="00827D76"/>
    <w:rsid w:val="00833FA1"/>
    <w:rsid w:val="00840B16"/>
    <w:rsid w:val="00844D7B"/>
    <w:rsid w:val="00852137"/>
    <w:rsid w:val="00853611"/>
    <w:rsid w:val="008545C9"/>
    <w:rsid w:val="00871A2F"/>
    <w:rsid w:val="00874453"/>
    <w:rsid w:val="0088075C"/>
    <w:rsid w:val="0089631D"/>
    <w:rsid w:val="008C6706"/>
    <w:rsid w:val="008F1EFD"/>
    <w:rsid w:val="008F6D56"/>
    <w:rsid w:val="00916D5E"/>
    <w:rsid w:val="00922AD4"/>
    <w:rsid w:val="0093100E"/>
    <w:rsid w:val="00956891"/>
    <w:rsid w:val="00975AF0"/>
    <w:rsid w:val="00976EDF"/>
    <w:rsid w:val="009B0534"/>
    <w:rsid w:val="009B3744"/>
    <w:rsid w:val="009C52BC"/>
    <w:rsid w:val="00A040CF"/>
    <w:rsid w:val="00A051D5"/>
    <w:rsid w:val="00A23872"/>
    <w:rsid w:val="00A26DC7"/>
    <w:rsid w:val="00A405D6"/>
    <w:rsid w:val="00A8039C"/>
    <w:rsid w:val="00A80720"/>
    <w:rsid w:val="00A836BC"/>
    <w:rsid w:val="00A93B90"/>
    <w:rsid w:val="00AC06F1"/>
    <w:rsid w:val="00AC729D"/>
    <w:rsid w:val="00AF6519"/>
    <w:rsid w:val="00AF789B"/>
    <w:rsid w:val="00B01F8D"/>
    <w:rsid w:val="00B055FA"/>
    <w:rsid w:val="00B30A72"/>
    <w:rsid w:val="00B672E8"/>
    <w:rsid w:val="00B80818"/>
    <w:rsid w:val="00B82297"/>
    <w:rsid w:val="00B93B48"/>
    <w:rsid w:val="00BC66B9"/>
    <w:rsid w:val="00BD6880"/>
    <w:rsid w:val="00C204F1"/>
    <w:rsid w:val="00C24F51"/>
    <w:rsid w:val="00C33390"/>
    <w:rsid w:val="00C33C6E"/>
    <w:rsid w:val="00C4045E"/>
    <w:rsid w:val="00C535BB"/>
    <w:rsid w:val="00C55639"/>
    <w:rsid w:val="00C55ED6"/>
    <w:rsid w:val="00C828DC"/>
    <w:rsid w:val="00C967A9"/>
    <w:rsid w:val="00CB740E"/>
    <w:rsid w:val="00CF4FFD"/>
    <w:rsid w:val="00D050DD"/>
    <w:rsid w:val="00D16AE4"/>
    <w:rsid w:val="00D3530A"/>
    <w:rsid w:val="00D47707"/>
    <w:rsid w:val="00D66DF0"/>
    <w:rsid w:val="00D74457"/>
    <w:rsid w:val="00D82697"/>
    <w:rsid w:val="00DA4843"/>
    <w:rsid w:val="00DD6E92"/>
    <w:rsid w:val="00DD76DA"/>
    <w:rsid w:val="00E066E1"/>
    <w:rsid w:val="00E06B37"/>
    <w:rsid w:val="00E07A48"/>
    <w:rsid w:val="00E14697"/>
    <w:rsid w:val="00E27ED2"/>
    <w:rsid w:val="00E60567"/>
    <w:rsid w:val="00E94BE7"/>
    <w:rsid w:val="00EB1414"/>
    <w:rsid w:val="00EC5CAE"/>
    <w:rsid w:val="00F04668"/>
    <w:rsid w:val="00F240AA"/>
    <w:rsid w:val="00F30692"/>
    <w:rsid w:val="00F50946"/>
    <w:rsid w:val="00F51BE5"/>
    <w:rsid w:val="00F52AF2"/>
    <w:rsid w:val="00F5650A"/>
    <w:rsid w:val="00F613A2"/>
    <w:rsid w:val="00F74326"/>
    <w:rsid w:val="00FA7DCA"/>
    <w:rsid w:val="00FC1445"/>
    <w:rsid w:val="00FC1456"/>
    <w:rsid w:val="00FC3624"/>
    <w:rsid w:val="00FD4D0B"/>
    <w:rsid w:val="00FF4939"/>
    <w:rsid w:val="00FF4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95540-8988-419E-9BE3-AF65298A7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14F6C"/>
    <w:pPr>
      <w:keepNext/>
      <w:spacing w:after="0" w:line="240" w:lineRule="auto"/>
      <w:jc w:val="right"/>
      <w:outlineLvl w:val="0"/>
    </w:pPr>
    <w:rPr>
      <w:rFonts w:ascii=".VnTime" w:eastAsia="Times New Roman" w:hAnsi=".VnTime"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F6C"/>
    <w:rPr>
      <w:rFonts w:ascii=".VnTime" w:eastAsia="Times New Roman" w:hAnsi=".VnTime" w:cs="Times New Roman"/>
      <w:i/>
      <w:sz w:val="24"/>
      <w:szCs w:val="20"/>
    </w:rPr>
  </w:style>
  <w:style w:type="paragraph" w:styleId="FootnoteText">
    <w:name w:val="footnote text"/>
    <w:basedOn w:val="Normal"/>
    <w:link w:val="FootnoteTextChar"/>
    <w:uiPriority w:val="99"/>
    <w:semiHidden/>
    <w:unhideWhenUsed/>
    <w:rsid w:val="00414F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4F6C"/>
    <w:rPr>
      <w:sz w:val="20"/>
      <w:szCs w:val="20"/>
    </w:rPr>
  </w:style>
  <w:style w:type="character" w:styleId="FootnoteReference">
    <w:name w:val="footnote reference"/>
    <w:basedOn w:val="DefaultParagraphFont"/>
    <w:uiPriority w:val="99"/>
    <w:semiHidden/>
    <w:unhideWhenUsed/>
    <w:rsid w:val="00414F6C"/>
    <w:rPr>
      <w:vertAlign w:val="superscript"/>
    </w:rPr>
  </w:style>
  <w:style w:type="paragraph" w:styleId="BodyText">
    <w:name w:val="Body Text"/>
    <w:basedOn w:val="Normal"/>
    <w:link w:val="BodyTextChar"/>
    <w:uiPriority w:val="1"/>
    <w:qFormat/>
    <w:rsid w:val="00F04668"/>
    <w:pPr>
      <w:spacing w:before="120" w:after="0" w:line="340" w:lineRule="exact"/>
      <w:jc w:val="both"/>
    </w:pPr>
    <w:rPr>
      <w:rFonts w:ascii=".VnTime" w:eastAsia="Times New Roman" w:hAnsi=".VnTime" w:cs="Times New Roman"/>
      <w:szCs w:val="24"/>
    </w:rPr>
  </w:style>
  <w:style w:type="character" w:customStyle="1" w:styleId="BodyTextChar">
    <w:name w:val="Body Text Char"/>
    <w:basedOn w:val="DefaultParagraphFont"/>
    <w:link w:val="BodyText"/>
    <w:rsid w:val="00F04668"/>
    <w:rPr>
      <w:rFonts w:ascii=".VnTime" w:eastAsia="Times New Roman" w:hAnsi=".VnTime" w:cs="Times New Roman"/>
      <w:szCs w:val="24"/>
    </w:rPr>
  </w:style>
  <w:style w:type="table" w:styleId="TableGrid">
    <w:name w:val="Table Grid"/>
    <w:basedOn w:val="TableNormal"/>
    <w:uiPriority w:val="59"/>
    <w:rsid w:val="00B30A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F69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913"/>
    <w:rPr>
      <w:rFonts w:ascii="Segoe UI" w:hAnsi="Segoe UI" w:cs="Segoe UI"/>
      <w:sz w:val="18"/>
      <w:szCs w:val="18"/>
    </w:rPr>
  </w:style>
  <w:style w:type="paragraph" w:styleId="ListParagraph">
    <w:name w:val="List Paragraph"/>
    <w:basedOn w:val="Normal"/>
    <w:uiPriority w:val="1"/>
    <w:qFormat/>
    <w:rsid w:val="00A26DC7"/>
    <w:pPr>
      <w:ind w:left="720"/>
      <w:contextualSpacing/>
    </w:pPr>
  </w:style>
  <w:style w:type="paragraph" w:styleId="Header">
    <w:name w:val="header"/>
    <w:basedOn w:val="Normal"/>
    <w:link w:val="HeaderChar"/>
    <w:uiPriority w:val="99"/>
    <w:unhideWhenUsed/>
    <w:rsid w:val="0093100E"/>
    <w:pPr>
      <w:tabs>
        <w:tab w:val="center" w:pos="4680"/>
        <w:tab w:val="right" w:pos="9360"/>
      </w:tabs>
    </w:pPr>
    <w:rPr>
      <w:rFonts w:eastAsia="Calibri" w:cs="Times New Roman"/>
      <w:szCs w:val="22"/>
    </w:rPr>
  </w:style>
  <w:style w:type="character" w:customStyle="1" w:styleId="HeaderChar">
    <w:name w:val="Header Char"/>
    <w:basedOn w:val="DefaultParagraphFont"/>
    <w:link w:val="Header"/>
    <w:uiPriority w:val="99"/>
    <w:rsid w:val="0093100E"/>
    <w:rPr>
      <w:rFonts w:eastAsia="Calibri" w:cs="Times New Roman"/>
      <w:szCs w:val="22"/>
    </w:rPr>
  </w:style>
  <w:style w:type="paragraph" w:styleId="BodyTextIndent">
    <w:name w:val="Body Text Indent"/>
    <w:basedOn w:val="Normal"/>
    <w:link w:val="BodyTextIndentChar"/>
    <w:unhideWhenUsed/>
    <w:rsid w:val="0047043F"/>
    <w:pPr>
      <w:spacing w:after="120"/>
      <w:ind w:left="360"/>
    </w:pPr>
  </w:style>
  <w:style w:type="character" w:customStyle="1" w:styleId="BodyTextIndentChar">
    <w:name w:val="Body Text Indent Char"/>
    <w:basedOn w:val="DefaultParagraphFont"/>
    <w:link w:val="BodyTextIndent"/>
    <w:rsid w:val="0047043F"/>
  </w:style>
  <w:style w:type="character" w:customStyle="1" w:styleId="fontstyle01">
    <w:name w:val="fontstyle01"/>
    <w:rsid w:val="0081304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6901-5F8C-4C1E-AEF5-7164265B9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9</Pages>
  <Words>2318</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101</cp:revision>
  <cp:lastPrinted>2024-05-17T01:53:00Z</cp:lastPrinted>
  <dcterms:created xsi:type="dcterms:W3CDTF">2024-03-12T10:48:00Z</dcterms:created>
  <dcterms:modified xsi:type="dcterms:W3CDTF">2024-05-17T01:56:00Z</dcterms:modified>
</cp:coreProperties>
</file>