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318" w:tblpY="-14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23"/>
      </w:tblGrid>
      <w:tr w:rsidR="00A21703" w:rsidRPr="007E0EAF" w:rsidTr="00A46970">
        <w:tc>
          <w:tcPr>
            <w:tcW w:w="4050" w:type="dxa"/>
          </w:tcPr>
          <w:p w:rsidR="00A21703" w:rsidRPr="00A46970" w:rsidRDefault="006B7079" w:rsidP="00A46970">
            <w:pPr>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UBND</w:t>
            </w:r>
            <w:r w:rsidR="00556A06" w:rsidRPr="00A46970">
              <w:rPr>
                <w:rFonts w:ascii="Times New Roman" w:eastAsia="Times New Roman" w:hAnsi="Times New Roman" w:cs="Times New Roman"/>
                <w:color w:val="333333"/>
                <w:sz w:val="26"/>
                <w:szCs w:val="26"/>
              </w:rPr>
              <w:t xml:space="preserve"> THỊ XÃ QUẢNG YÊN</w:t>
            </w:r>
          </w:p>
          <w:p w:rsidR="00A21703" w:rsidRPr="00A46970" w:rsidRDefault="00A21703" w:rsidP="00A46970">
            <w:pPr>
              <w:jc w:val="center"/>
              <w:rPr>
                <w:rFonts w:ascii="Times New Roman" w:eastAsia="Times New Roman" w:hAnsi="Times New Roman" w:cs="Times New Roman"/>
                <w:b/>
                <w:color w:val="333333"/>
                <w:sz w:val="26"/>
                <w:szCs w:val="26"/>
              </w:rPr>
            </w:pPr>
            <w:r w:rsidRPr="00A46970">
              <w:rPr>
                <w:rFonts w:ascii="Times New Roman" w:eastAsia="Times New Roman" w:hAnsi="Times New Roman" w:cs="Times New Roman"/>
                <w:b/>
                <w:color w:val="333333"/>
                <w:sz w:val="26"/>
                <w:szCs w:val="26"/>
              </w:rPr>
              <w:t xml:space="preserve">TRƯỜNG MẦM NON </w:t>
            </w:r>
            <w:r w:rsidR="006B7079">
              <w:rPr>
                <w:rFonts w:ascii="Times New Roman" w:eastAsia="Times New Roman" w:hAnsi="Times New Roman" w:cs="Times New Roman"/>
                <w:b/>
                <w:color w:val="333333"/>
                <w:sz w:val="26"/>
                <w:szCs w:val="26"/>
              </w:rPr>
              <w:t>YÊN HẢI</w:t>
            </w:r>
          </w:p>
          <w:p w:rsidR="00A21703" w:rsidRPr="00A46970" w:rsidRDefault="00A46970" w:rsidP="00A46970">
            <w:pPr>
              <w:jc w:val="center"/>
              <w:rPr>
                <w:rFonts w:ascii="Times New Roman" w:eastAsia="Times New Roman" w:hAnsi="Times New Roman" w:cs="Times New Roman"/>
                <w:b/>
                <w:color w:val="333333"/>
                <w:sz w:val="26"/>
                <w:szCs w:val="26"/>
              </w:rPr>
            </w:pPr>
            <w:r>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1659264" behindDoc="0" locked="0" layoutInCell="1" allowOverlap="1">
                      <wp:simplePos x="0" y="0"/>
                      <wp:positionH relativeFrom="column">
                        <wp:posOffset>494030</wp:posOffset>
                      </wp:positionH>
                      <wp:positionV relativeFrom="paragraph">
                        <wp:posOffset>6985</wp:posOffset>
                      </wp:positionV>
                      <wp:extent cx="1390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pt,.55pt" to="14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" strokecolor="#4579b8 [3044]"/>
                  </w:pict>
                </mc:Fallback>
              </mc:AlternateContent>
            </w:r>
          </w:p>
          <w:p w:rsidR="00A21703" w:rsidRPr="00A46970" w:rsidRDefault="00A21703" w:rsidP="00373A2F">
            <w:pPr>
              <w:jc w:val="center"/>
              <w:rPr>
                <w:rFonts w:ascii="Arial" w:eastAsia="Times New Roman" w:hAnsi="Arial" w:cs="Arial"/>
                <w:b/>
                <w:color w:val="333333"/>
                <w:sz w:val="26"/>
                <w:szCs w:val="26"/>
              </w:rPr>
            </w:pPr>
            <w:r w:rsidRPr="00A46970">
              <w:rPr>
                <w:rFonts w:ascii="Times New Roman" w:eastAsia="Times New Roman" w:hAnsi="Times New Roman" w:cs="Times New Roman"/>
                <w:color w:val="333333"/>
                <w:sz w:val="26"/>
                <w:szCs w:val="26"/>
              </w:rPr>
              <w:t>Số: </w:t>
            </w:r>
            <w:r w:rsidR="00373A2F">
              <w:rPr>
                <w:rFonts w:ascii="Times New Roman" w:eastAsia="Times New Roman" w:hAnsi="Times New Roman" w:cs="Times New Roman"/>
                <w:color w:val="333333"/>
                <w:sz w:val="26"/>
                <w:szCs w:val="26"/>
              </w:rPr>
              <w:t>258</w:t>
            </w:r>
            <w:bookmarkStart w:id="0" w:name="_GoBack"/>
            <w:bookmarkEnd w:id="0"/>
            <w:r w:rsidR="004C6FFB" w:rsidRPr="00A46970">
              <w:rPr>
                <w:rFonts w:ascii="Times New Roman" w:eastAsia="Times New Roman" w:hAnsi="Times New Roman" w:cs="Times New Roman"/>
                <w:color w:val="333333"/>
                <w:sz w:val="26"/>
                <w:szCs w:val="26"/>
              </w:rPr>
              <w:t xml:space="preserve"> </w:t>
            </w:r>
            <w:r w:rsidRPr="00A46970">
              <w:rPr>
                <w:rFonts w:ascii="Times New Roman" w:eastAsia="Times New Roman" w:hAnsi="Times New Roman" w:cs="Times New Roman"/>
                <w:color w:val="333333"/>
                <w:sz w:val="26"/>
                <w:szCs w:val="26"/>
              </w:rPr>
              <w:t>/QC-TMN</w:t>
            </w:r>
          </w:p>
        </w:tc>
        <w:tc>
          <w:tcPr>
            <w:tcW w:w="6123" w:type="dxa"/>
          </w:tcPr>
          <w:p w:rsidR="00A21703" w:rsidRPr="00A46970" w:rsidRDefault="00A21703" w:rsidP="00A46970">
            <w:pPr>
              <w:jc w:val="center"/>
              <w:rPr>
                <w:rFonts w:ascii="Times New Roman" w:eastAsia="Times New Roman" w:hAnsi="Times New Roman" w:cs="Times New Roman"/>
                <w:b/>
                <w:color w:val="333333"/>
                <w:sz w:val="26"/>
                <w:szCs w:val="26"/>
              </w:rPr>
            </w:pPr>
            <w:r w:rsidRPr="00A46970">
              <w:rPr>
                <w:rFonts w:ascii="Times New Roman" w:eastAsia="Times New Roman" w:hAnsi="Times New Roman" w:cs="Times New Roman"/>
                <w:b/>
                <w:color w:val="333333"/>
                <w:sz w:val="26"/>
                <w:szCs w:val="26"/>
              </w:rPr>
              <w:t>CỘNG HÒA XÃ HỘI CHỦ NGHĨA VIỆT NAM</w:t>
            </w:r>
          </w:p>
          <w:p w:rsidR="00A21703" w:rsidRPr="00A46970" w:rsidRDefault="00A21703" w:rsidP="00A46970">
            <w:pPr>
              <w:jc w:val="center"/>
              <w:rPr>
                <w:rFonts w:ascii="Times New Roman" w:eastAsia="Times New Roman" w:hAnsi="Times New Roman" w:cs="Times New Roman"/>
                <w:b/>
                <w:color w:val="333333"/>
                <w:sz w:val="28"/>
                <w:szCs w:val="28"/>
              </w:rPr>
            </w:pPr>
            <w:r w:rsidRPr="00A46970">
              <w:rPr>
                <w:rFonts w:ascii="Times New Roman" w:eastAsia="Times New Roman" w:hAnsi="Times New Roman" w:cs="Times New Roman"/>
                <w:b/>
                <w:color w:val="333333"/>
                <w:sz w:val="28"/>
                <w:szCs w:val="28"/>
              </w:rPr>
              <w:t>Độc lập - Tự do - Hạnh Phúc</w:t>
            </w:r>
          </w:p>
          <w:p w:rsidR="00A21703" w:rsidRPr="00A46970" w:rsidRDefault="00A46970" w:rsidP="00A46970">
            <w:pPr>
              <w:rPr>
                <w:rFonts w:ascii="Times New Roman" w:eastAsia="Times New Roman" w:hAnsi="Times New Roman" w:cs="Times New Roman"/>
                <w:b/>
                <w:color w:val="333333"/>
                <w:sz w:val="26"/>
                <w:szCs w:val="26"/>
              </w:rPr>
            </w:pPr>
            <w:r>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1660288" behindDoc="0" locked="0" layoutInCell="1" allowOverlap="1">
                      <wp:simplePos x="0" y="0"/>
                      <wp:positionH relativeFrom="column">
                        <wp:posOffset>894080</wp:posOffset>
                      </wp:positionH>
                      <wp:positionV relativeFrom="paragraph">
                        <wp:posOffset>-7620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pt,-.6pt" to="22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" strokecolor="#4579b8 [3044]"/>
                  </w:pict>
                </mc:Fallback>
              </mc:AlternateContent>
            </w:r>
          </w:p>
          <w:p w:rsidR="00A21703" w:rsidRPr="006C3A7D" w:rsidRDefault="00A46970" w:rsidP="00373A2F">
            <w:pPr>
              <w:rPr>
                <w:rFonts w:ascii="Times New Roman" w:eastAsia="Times New Roman" w:hAnsi="Times New Roman" w:cs="Times New Roman"/>
                <w:i/>
                <w:color w:val="333333"/>
                <w:sz w:val="28"/>
                <w:szCs w:val="28"/>
              </w:rPr>
            </w:pPr>
            <w:r w:rsidRPr="006C3A7D">
              <w:rPr>
                <w:rFonts w:ascii="Times New Roman" w:eastAsia="Times New Roman" w:hAnsi="Times New Roman" w:cs="Times New Roman"/>
                <w:i/>
                <w:color w:val="333333"/>
                <w:sz w:val="28"/>
                <w:szCs w:val="28"/>
              </w:rPr>
              <w:t xml:space="preserve">                   </w:t>
            </w:r>
            <w:r w:rsidR="006B7079">
              <w:rPr>
                <w:rFonts w:ascii="Times New Roman" w:eastAsia="Times New Roman" w:hAnsi="Times New Roman" w:cs="Times New Roman"/>
                <w:i/>
                <w:color w:val="333333"/>
                <w:sz w:val="28"/>
                <w:szCs w:val="28"/>
              </w:rPr>
              <w:t xml:space="preserve">   Yên Hải</w:t>
            </w:r>
            <w:r w:rsidR="00556A06" w:rsidRPr="006C3A7D">
              <w:rPr>
                <w:rFonts w:ascii="Times New Roman" w:eastAsia="Times New Roman" w:hAnsi="Times New Roman" w:cs="Times New Roman"/>
                <w:i/>
                <w:color w:val="333333"/>
                <w:sz w:val="28"/>
                <w:szCs w:val="28"/>
              </w:rPr>
              <w:t xml:space="preserve"> </w:t>
            </w:r>
            <w:r w:rsidR="00A21703" w:rsidRPr="006C3A7D">
              <w:rPr>
                <w:rFonts w:ascii="Times New Roman" w:eastAsia="Times New Roman" w:hAnsi="Times New Roman" w:cs="Times New Roman"/>
                <w:i/>
                <w:color w:val="333333"/>
                <w:sz w:val="28"/>
                <w:szCs w:val="28"/>
              </w:rPr>
              <w:t xml:space="preserve">, ngày </w:t>
            </w:r>
            <w:r w:rsidR="00373A2F">
              <w:rPr>
                <w:rFonts w:ascii="Times New Roman" w:eastAsia="Times New Roman" w:hAnsi="Times New Roman" w:cs="Times New Roman"/>
                <w:i/>
                <w:color w:val="333333"/>
                <w:sz w:val="28"/>
                <w:szCs w:val="28"/>
              </w:rPr>
              <w:t xml:space="preserve">10 </w:t>
            </w:r>
            <w:r w:rsidR="00A21703" w:rsidRPr="006C3A7D">
              <w:rPr>
                <w:rFonts w:ascii="Times New Roman" w:eastAsia="Times New Roman" w:hAnsi="Times New Roman" w:cs="Times New Roman"/>
                <w:i/>
                <w:color w:val="333333"/>
                <w:sz w:val="28"/>
                <w:szCs w:val="28"/>
              </w:rPr>
              <w:t xml:space="preserve">tháng </w:t>
            </w:r>
            <w:r w:rsidR="006B7079">
              <w:rPr>
                <w:rFonts w:ascii="Times New Roman" w:eastAsia="Times New Roman" w:hAnsi="Times New Roman" w:cs="Times New Roman"/>
                <w:i/>
                <w:color w:val="333333"/>
                <w:sz w:val="28"/>
                <w:szCs w:val="28"/>
              </w:rPr>
              <w:t xml:space="preserve">10 </w:t>
            </w:r>
            <w:r w:rsidR="00A21703" w:rsidRPr="006C3A7D">
              <w:rPr>
                <w:rFonts w:ascii="Times New Roman" w:eastAsia="Times New Roman" w:hAnsi="Times New Roman" w:cs="Times New Roman"/>
                <w:i/>
                <w:color w:val="333333"/>
                <w:sz w:val="28"/>
                <w:szCs w:val="28"/>
              </w:rPr>
              <w:t xml:space="preserve"> năm 20</w:t>
            </w:r>
            <w:r w:rsidR="00556A06" w:rsidRPr="006C3A7D">
              <w:rPr>
                <w:rFonts w:ascii="Times New Roman" w:eastAsia="Times New Roman" w:hAnsi="Times New Roman" w:cs="Times New Roman"/>
                <w:i/>
                <w:color w:val="333333"/>
                <w:sz w:val="28"/>
                <w:szCs w:val="28"/>
              </w:rPr>
              <w:t>2</w:t>
            </w:r>
            <w:r w:rsidR="006B7079">
              <w:rPr>
                <w:rFonts w:ascii="Times New Roman" w:eastAsia="Times New Roman" w:hAnsi="Times New Roman" w:cs="Times New Roman"/>
                <w:i/>
                <w:color w:val="333333"/>
                <w:sz w:val="28"/>
                <w:szCs w:val="28"/>
              </w:rPr>
              <w:t>4</w:t>
            </w:r>
          </w:p>
        </w:tc>
      </w:tr>
    </w:tbl>
    <w:p w:rsidR="00CC04AD" w:rsidRPr="007E0EAF" w:rsidRDefault="00CC04AD" w:rsidP="00A21703">
      <w:pPr>
        <w:shd w:val="clear" w:color="auto" w:fill="FFFFFF" w:themeFill="background1"/>
        <w:spacing w:after="0" w:line="240" w:lineRule="auto"/>
        <w:jc w:val="both"/>
        <w:rPr>
          <w:rFonts w:ascii="Times New Roman" w:eastAsia="Times New Roman" w:hAnsi="Times New Roman" w:cs="Times New Roman"/>
          <w:color w:val="333333"/>
          <w:sz w:val="28"/>
          <w:szCs w:val="28"/>
        </w:rPr>
      </w:pPr>
    </w:p>
    <w:p w:rsidR="00556A06" w:rsidRDefault="00CC04AD" w:rsidP="00373A2F">
      <w:pPr>
        <w:shd w:val="clear" w:color="auto" w:fill="FFFFFF" w:themeFill="background1"/>
        <w:spacing w:after="0" w:line="240" w:lineRule="auto"/>
        <w:jc w:val="center"/>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QUY CHẾ</w:t>
      </w:r>
      <w:r w:rsidR="003508C0" w:rsidRPr="007E0EAF">
        <w:rPr>
          <w:rFonts w:ascii="Times New Roman" w:eastAsia="Times New Roman" w:hAnsi="Times New Roman" w:cs="Times New Roman"/>
          <w:color w:val="333333"/>
          <w:sz w:val="28"/>
          <w:szCs w:val="28"/>
          <w:shd w:val="clear" w:color="auto" w:fill="FFFFFF" w:themeFill="background1"/>
        </w:rPr>
        <w:t xml:space="preserve"> </w:t>
      </w:r>
    </w:p>
    <w:p w:rsidR="00556A06" w:rsidRDefault="00A46970" w:rsidP="00373A2F">
      <w:pPr>
        <w:tabs>
          <w:tab w:val="left" w:pos="0"/>
        </w:tabs>
        <w:spacing w:after="0" w:line="240" w:lineRule="auto"/>
        <w:jc w:val="center"/>
        <w:rPr>
          <w:rFonts w:ascii="Times New Roman" w:eastAsia="Times New Roman" w:hAnsi="Times New Roman" w:cs="Times New Roman"/>
          <w:color w:val="333333"/>
          <w:sz w:val="28"/>
          <w:szCs w:val="28"/>
          <w:shd w:val="clear" w:color="auto" w:fill="FFFFFF" w:themeFill="background1"/>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1312" behindDoc="0" locked="0" layoutInCell="1" allowOverlap="1" wp14:anchorId="710B3EC1" wp14:editId="57736BF2">
                <wp:simplePos x="0" y="0"/>
                <wp:positionH relativeFrom="column">
                  <wp:posOffset>1548765</wp:posOffset>
                </wp:positionH>
                <wp:positionV relativeFrom="paragraph">
                  <wp:posOffset>430530</wp:posOffset>
                </wp:positionV>
                <wp:extent cx="2667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95pt,33.9pt" to="331.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wFtwEAAMMDAAAOAAAAZHJzL2Uyb0RvYy54bWysU8GOEzEMvSPxD1HudKZdqaB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" strokecolor="#4579b8 [3044]"/>
            </w:pict>
          </mc:Fallback>
        </mc:AlternateContent>
      </w:r>
      <w:r w:rsidR="00556A06">
        <w:rPr>
          <w:rFonts w:ascii="Times New Roman" w:eastAsia="Times New Roman" w:hAnsi="Times New Roman" w:cs="Times New Roman"/>
          <w:b/>
          <w:bCs/>
          <w:color w:val="333333"/>
          <w:sz w:val="28"/>
          <w:szCs w:val="28"/>
          <w:shd w:val="clear" w:color="auto" w:fill="FFFFFF" w:themeFill="background1"/>
        </w:rPr>
        <w:t>P</w:t>
      </w:r>
      <w:r w:rsidR="00556A06" w:rsidRPr="007E0EAF">
        <w:rPr>
          <w:rFonts w:ascii="Times New Roman" w:eastAsia="Times New Roman" w:hAnsi="Times New Roman" w:cs="Times New Roman"/>
          <w:b/>
          <w:bCs/>
          <w:color w:val="333333"/>
          <w:sz w:val="28"/>
          <w:szCs w:val="28"/>
          <w:shd w:val="clear" w:color="auto" w:fill="FFFFFF" w:themeFill="background1"/>
        </w:rPr>
        <w:t>hối hợp</w:t>
      </w:r>
      <w:r w:rsidR="00556A06">
        <w:rPr>
          <w:rFonts w:ascii="Times New Roman" w:eastAsia="Times New Roman" w:hAnsi="Times New Roman" w:cs="Times New Roman"/>
          <w:b/>
          <w:bCs/>
          <w:color w:val="333333"/>
          <w:sz w:val="28"/>
          <w:szCs w:val="28"/>
          <w:shd w:val="clear" w:color="auto" w:fill="FFFFFF" w:themeFill="background1"/>
        </w:rPr>
        <w:t xml:space="preserve"> </w:t>
      </w:r>
      <w:r w:rsidR="00556A06" w:rsidRPr="007E0EAF">
        <w:rPr>
          <w:rFonts w:ascii="Times New Roman" w:eastAsia="Times New Roman" w:hAnsi="Times New Roman" w:cs="Times New Roman"/>
          <w:b/>
          <w:bCs/>
          <w:color w:val="333333"/>
          <w:sz w:val="28"/>
          <w:szCs w:val="28"/>
          <w:shd w:val="clear" w:color="auto" w:fill="FFFFFF" w:themeFill="background1"/>
        </w:rPr>
        <w:t>giữa nhà trường và gia đình trong công tác chăm sóc giáo dục, nuôi dưỡng và chăm sóc sức khỏe cho trẻ</w:t>
      </w:r>
      <w:r w:rsidR="00556A06">
        <w:rPr>
          <w:rFonts w:ascii="Times New Roman" w:eastAsia="Times New Roman" w:hAnsi="Times New Roman" w:cs="Times New Roman"/>
          <w:b/>
          <w:bCs/>
          <w:color w:val="333333"/>
          <w:sz w:val="28"/>
          <w:szCs w:val="28"/>
          <w:shd w:val="clear" w:color="auto" w:fill="FFFFFF" w:themeFill="background1"/>
        </w:rPr>
        <w:t xml:space="preserve"> năm học 202</w:t>
      </w:r>
      <w:r w:rsidR="006B7079">
        <w:rPr>
          <w:rFonts w:ascii="Times New Roman" w:eastAsia="Times New Roman" w:hAnsi="Times New Roman" w:cs="Times New Roman"/>
          <w:b/>
          <w:bCs/>
          <w:color w:val="333333"/>
          <w:sz w:val="28"/>
          <w:szCs w:val="28"/>
          <w:shd w:val="clear" w:color="auto" w:fill="FFFFFF" w:themeFill="background1"/>
        </w:rPr>
        <w:t>4</w:t>
      </w:r>
      <w:r w:rsidR="00556A06">
        <w:rPr>
          <w:rFonts w:ascii="Times New Roman" w:eastAsia="Times New Roman" w:hAnsi="Times New Roman" w:cs="Times New Roman"/>
          <w:b/>
          <w:bCs/>
          <w:color w:val="333333"/>
          <w:sz w:val="28"/>
          <w:szCs w:val="28"/>
          <w:shd w:val="clear" w:color="auto" w:fill="FFFFFF" w:themeFill="background1"/>
        </w:rPr>
        <w:t xml:space="preserve"> - 202</w:t>
      </w:r>
      <w:r w:rsidR="006B7079">
        <w:rPr>
          <w:rFonts w:ascii="Times New Roman" w:eastAsia="Times New Roman" w:hAnsi="Times New Roman" w:cs="Times New Roman"/>
          <w:b/>
          <w:bCs/>
          <w:color w:val="333333"/>
          <w:sz w:val="28"/>
          <w:szCs w:val="28"/>
          <w:shd w:val="clear" w:color="auto" w:fill="FFFFFF" w:themeFill="background1"/>
        </w:rPr>
        <w:t>5</w:t>
      </w:r>
      <w:r w:rsidR="00556A06">
        <w:rPr>
          <w:rFonts w:ascii="Times New Roman" w:eastAsia="Times New Roman" w:hAnsi="Times New Roman" w:cs="Times New Roman"/>
          <w:color w:val="333333"/>
          <w:sz w:val="28"/>
          <w:szCs w:val="28"/>
          <w:shd w:val="clear" w:color="auto" w:fill="FFFFFF" w:themeFill="background1"/>
        </w:rPr>
        <w:br/>
      </w:r>
    </w:p>
    <w:p w:rsidR="00556A06" w:rsidRPr="00A46970" w:rsidRDefault="00556A06" w:rsidP="002C3493">
      <w:pPr>
        <w:tabs>
          <w:tab w:val="left" w:pos="0"/>
        </w:tabs>
        <w:spacing w:after="0"/>
        <w:ind w:firstLine="680"/>
        <w:jc w:val="both"/>
        <w:rPr>
          <w:rFonts w:ascii="Times New Roman" w:hAnsi="Times New Roman" w:cs="Times New Roman"/>
          <w:i/>
          <w:color w:val="000000"/>
          <w:sz w:val="28"/>
          <w:szCs w:val="28"/>
        </w:rPr>
      </w:pPr>
      <w:r w:rsidRPr="00A46970">
        <w:rPr>
          <w:rFonts w:ascii="Times New Roman" w:hAnsi="Times New Roman" w:cs="Times New Roman"/>
          <w:i/>
          <w:color w:val="000000"/>
          <w:sz w:val="28"/>
          <w:szCs w:val="28"/>
        </w:rPr>
        <w:t xml:space="preserve">Căn cứ vào Điều lệ Trường mầm non </w:t>
      </w:r>
      <w:r w:rsidRPr="00A46970">
        <w:rPr>
          <w:rFonts w:ascii="Times New Roman" w:hAnsi="Times New Roman" w:cs="Times New Roman"/>
          <w:i/>
          <w:sz w:val="28"/>
          <w:szCs w:val="28"/>
        </w:rPr>
        <w:t>Ban hành kèm theo Thông tư số 52/2020/TT-BGDĐT ngày 31 tháng 12 năm 2020 của Bộ trưởng Bộ Giáo dục và Đào tạo);</w:t>
      </w:r>
      <w:r w:rsidR="005D02B3" w:rsidRPr="00A46970">
        <w:rPr>
          <w:rFonts w:ascii="Times New Roman" w:hAnsi="Times New Roman" w:cs="Times New Roman"/>
          <w:i/>
          <w:color w:val="000000"/>
          <w:sz w:val="28"/>
          <w:szCs w:val="28"/>
        </w:rPr>
        <w:t> </w:t>
      </w:r>
      <w:r w:rsidRPr="00A46970">
        <w:rPr>
          <w:rFonts w:ascii="Times New Roman" w:eastAsia="Times New Roman" w:hAnsi="Times New Roman" w:cs="Times New Roman"/>
          <w:i/>
          <w:color w:val="000000"/>
          <w:sz w:val="28"/>
          <w:szCs w:val="28"/>
        </w:rPr>
        <w:t xml:space="preserve"> ban hành Điều lệ trường mầm non;</w:t>
      </w:r>
    </w:p>
    <w:p w:rsidR="00556A06" w:rsidRPr="00615885" w:rsidRDefault="00556A06" w:rsidP="002C3493">
      <w:pPr>
        <w:spacing w:after="0"/>
        <w:ind w:firstLine="680"/>
        <w:jc w:val="both"/>
        <w:rPr>
          <w:rFonts w:ascii="Times New Roman" w:hAnsi="Times New Roman" w:cs="Times New Roman"/>
          <w:color w:val="000000"/>
          <w:sz w:val="28"/>
          <w:szCs w:val="28"/>
          <w:shd w:val="clear" w:color="auto" w:fill="FFFFFF"/>
        </w:rPr>
      </w:pPr>
      <w:r w:rsidRPr="00556A06">
        <w:rPr>
          <w:rFonts w:ascii="Times New Roman" w:hAnsi="Times New Roman" w:cs="Times New Roman"/>
          <w:color w:val="000000"/>
          <w:sz w:val="28"/>
          <w:szCs w:val="28"/>
          <w:shd w:val="clear" w:color="auto" w:fill="FFFFFF"/>
        </w:rPr>
        <w:t xml:space="preserve">Căn cứ Phương hướng nhiệm vụ năm học; trường mầm non </w:t>
      </w:r>
      <w:r w:rsidR="006B7079">
        <w:rPr>
          <w:rFonts w:ascii="Times New Roman" w:hAnsi="Times New Roman" w:cs="Times New Roman"/>
          <w:color w:val="000000"/>
          <w:sz w:val="28"/>
          <w:szCs w:val="28"/>
          <w:shd w:val="clear" w:color="auto" w:fill="FFFFFF"/>
        </w:rPr>
        <w:t>Yên Hải</w:t>
      </w:r>
      <w:r w:rsidRPr="00556A06">
        <w:rPr>
          <w:rFonts w:ascii="Times New Roman" w:hAnsi="Times New Roman" w:cs="Times New Roman"/>
          <w:color w:val="000000"/>
          <w:sz w:val="28"/>
          <w:szCs w:val="28"/>
          <w:shd w:val="clear" w:color="auto" w:fill="FFFFFF"/>
        </w:rPr>
        <w:t>, xây dự</w:t>
      </w:r>
      <w:r w:rsidR="006B7079">
        <w:rPr>
          <w:rFonts w:ascii="Times New Roman" w:hAnsi="Times New Roman" w:cs="Times New Roman"/>
          <w:color w:val="000000"/>
          <w:sz w:val="28"/>
          <w:szCs w:val="28"/>
          <w:shd w:val="clear" w:color="auto" w:fill="FFFFFF"/>
        </w:rPr>
        <w:t>ng q</w:t>
      </w:r>
      <w:r w:rsidRPr="00556A06">
        <w:rPr>
          <w:rFonts w:ascii="Times New Roman" w:hAnsi="Times New Roman" w:cs="Times New Roman"/>
          <w:color w:val="000000"/>
          <w:sz w:val="28"/>
          <w:szCs w:val="28"/>
          <w:shd w:val="clear" w:color="auto" w:fill="FFFFFF"/>
        </w:rPr>
        <w:t>uy chế phối hợp giữa nhà trường với ban đại diện cha mẹ học sinh năm học 20</w:t>
      </w:r>
      <w:r>
        <w:rPr>
          <w:rFonts w:ascii="Times New Roman" w:hAnsi="Times New Roman" w:cs="Times New Roman"/>
          <w:color w:val="000000"/>
          <w:sz w:val="28"/>
          <w:szCs w:val="28"/>
          <w:shd w:val="clear" w:color="auto" w:fill="FFFFFF"/>
        </w:rPr>
        <w:t>2</w:t>
      </w:r>
      <w:r w:rsidR="006B7079">
        <w:rPr>
          <w:rFonts w:ascii="Times New Roman" w:hAnsi="Times New Roman" w:cs="Times New Roman"/>
          <w:color w:val="000000"/>
          <w:sz w:val="28"/>
          <w:szCs w:val="28"/>
          <w:shd w:val="clear" w:color="auto" w:fill="FFFFFF"/>
        </w:rPr>
        <w:t>4</w:t>
      </w:r>
      <w:r w:rsidRPr="00556A06">
        <w:rPr>
          <w:rFonts w:ascii="Times New Roman" w:hAnsi="Times New Roman" w:cs="Times New Roman"/>
          <w:color w:val="000000"/>
          <w:sz w:val="28"/>
          <w:szCs w:val="28"/>
          <w:shd w:val="clear" w:color="auto" w:fill="FFFFFF"/>
        </w:rPr>
        <w:t xml:space="preserve"> - 20</w:t>
      </w:r>
      <w:r>
        <w:rPr>
          <w:rFonts w:ascii="Times New Roman" w:hAnsi="Times New Roman" w:cs="Times New Roman"/>
          <w:color w:val="000000"/>
          <w:sz w:val="28"/>
          <w:szCs w:val="28"/>
          <w:shd w:val="clear" w:color="auto" w:fill="FFFFFF"/>
        </w:rPr>
        <w:t>2</w:t>
      </w:r>
      <w:r w:rsidR="006B7079">
        <w:rPr>
          <w:rFonts w:ascii="Times New Roman" w:hAnsi="Times New Roman" w:cs="Times New Roman"/>
          <w:color w:val="000000"/>
          <w:sz w:val="28"/>
          <w:szCs w:val="28"/>
          <w:shd w:val="clear" w:color="auto" w:fill="FFFFFF"/>
        </w:rPr>
        <w:t>5</w:t>
      </w:r>
      <w:r w:rsidRPr="00556A06">
        <w:rPr>
          <w:rFonts w:ascii="Times New Roman" w:hAnsi="Times New Roman" w:cs="Times New Roman"/>
          <w:color w:val="000000"/>
          <w:sz w:val="28"/>
          <w:szCs w:val="28"/>
          <w:shd w:val="clear" w:color="auto" w:fill="FFFFFF"/>
        </w:rPr>
        <w:t xml:space="preserve"> như sau.</w:t>
      </w:r>
    </w:p>
    <w:p w:rsidR="00A21703" w:rsidRPr="007E0EAF" w:rsidRDefault="00CC04AD" w:rsidP="002419D9">
      <w:pPr>
        <w:shd w:val="clear" w:color="auto" w:fill="FFFFFF" w:themeFill="background1"/>
        <w:spacing w:after="0"/>
        <w:ind w:firstLine="680"/>
        <w:jc w:val="center"/>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Chương I</w:t>
      </w:r>
    </w:p>
    <w:p w:rsidR="00FB21F4" w:rsidRPr="007E0EAF" w:rsidRDefault="00CC04AD" w:rsidP="00FB21F4">
      <w:pPr>
        <w:shd w:val="clear" w:color="auto" w:fill="FFFFFF" w:themeFill="background1"/>
        <w:spacing w:after="0"/>
        <w:ind w:firstLine="680"/>
        <w:jc w:val="center"/>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NHỮNG QUI ĐỊNH CHUNG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 xml:space="preserve">Điều I. Phạm </w:t>
      </w:r>
      <w:proofErr w:type="gramStart"/>
      <w:r w:rsidRPr="007E0EAF">
        <w:rPr>
          <w:rFonts w:ascii="Times New Roman" w:eastAsia="Times New Roman" w:hAnsi="Times New Roman" w:cs="Times New Roman"/>
          <w:b/>
          <w:bCs/>
          <w:color w:val="333333"/>
          <w:sz w:val="28"/>
          <w:szCs w:val="28"/>
          <w:shd w:val="clear" w:color="auto" w:fill="FFFFFF" w:themeFill="background1"/>
        </w:rPr>
        <w:t>vi</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điều chỉnh và đối tượng áp dụng.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 xml:space="preserve">Qui chế này qui định đối tượng thực hiện; trách nhiệm, quyền hạn của nhà </w:t>
      </w:r>
      <w:r w:rsidR="00A21703" w:rsidRPr="007E0EAF">
        <w:rPr>
          <w:rFonts w:ascii="Times New Roman" w:eastAsia="Times New Roman" w:hAnsi="Times New Roman" w:cs="Times New Roman"/>
          <w:color w:val="333333"/>
          <w:sz w:val="28"/>
          <w:szCs w:val="28"/>
          <w:shd w:val="clear" w:color="auto" w:fill="FFFFFF" w:themeFill="background1"/>
        </w:rPr>
        <w:t>trường </w:t>
      </w:r>
      <w:r w:rsidRPr="007E0EAF">
        <w:rPr>
          <w:rFonts w:ascii="Times New Roman" w:eastAsia="Times New Roman" w:hAnsi="Times New Roman" w:cs="Times New Roman"/>
          <w:color w:val="333333"/>
          <w:sz w:val="28"/>
          <w:szCs w:val="28"/>
          <w:shd w:val="clear" w:color="auto" w:fill="FFFFFF" w:themeFill="background1"/>
        </w:rPr>
        <w:t>và gia đình, nội dung phối hợp gi</w:t>
      </w:r>
      <w:r w:rsidR="00A21703" w:rsidRPr="007E0EAF">
        <w:rPr>
          <w:rFonts w:ascii="Times New Roman" w:eastAsia="Times New Roman" w:hAnsi="Times New Roman" w:cs="Times New Roman"/>
          <w:color w:val="333333"/>
          <w:sz w:val="28"/>
          <w:szCs w:val="28"/>
          <w:shd w:val="clear" w:color="auto" w:fill="FFFFFF" w:themeFill="background1"/>
        </w:rPr>
        <w:t xml:space="preserve">ữa </w:t>
      </w:r>
      <w:r w:rsidRPr="007E0EAF">
        <w:rPr>
          <w:rFonts w:ascii="Times New Roman" w:eastAsia="Times New Roman" w:hAnsi="Times New Roman" w:cs="Times New Roman"/>
          <w:color w:val="333333"/>
          <w:sz w:val="28"/>
          <w:szCs w:val="28"/>
          <w:shd w:val="clear" w:color="auto" w:fill="FFFFFF" w:themeFill="background1"/>
        </w:rPr>
        <w:t>gia đình, nhà trường trong công tác chăm sóc giáo dục, nuôi dưỡng và chăm sóc sức khỏe cho trẻ trong nhà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2.</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 xml:space="preserve">Quy chế này được áp dụng trong trường mầm non </w:t>
      </w:r>
      <w:r w:rsidR="006B7079">
        <w:rPr>
          <w:rFonts w:ascii="Times New Roman" w:eastAsia="Times New Roman" w:hAnsi="Times New Roman" w:cs="Times New Roman"/>
          <w:color w:val="333333"/>
          <w:sz w:val="28"/>
          <w:szCs w:val="28"/>
          <w:shd w:val="clear" w:color="auto" w:fill="FFFFFF" w:themeFill="background1"/>
        </w:rPr>
        <w:t>Yên Hải</w:t>
      </w:r>
      <w:r w:rsidRPr="007E0EAF">
        <w:rPr>
          <w:rFonts w:ascii="Times New Roman" w:eastAsia="Times New Roman" w:hAnsi="Times New Roman" w:cs="Times New Roman"/>
          <w:color w:val="333333"/>
          <w:sz w:val="28"/>
          <w:szCs w:val="28"/>
          <w:shd w:val="clear" w:color="auto" w:fill="FFFFFF" w:themeFill="background1"/>
        </w:rPr>
        <w:t xml:space="preserve"> toàn thể CB, GV, nhân viên và gia đình trẻ tham gia học và </w:t>
      </w:r>
      <w:proofErr w:type="gramStart"/>
      <w:r w:rsidRPr="007E0EAF">
        <w:rPr>
          <w:rFonts w:ascii="Times New Roman" w:eastAsia="Times New Roman" w:hAnsi="Times New Roman" w:cs="Times New Roman"/>
          <w:color w:val="333333"/>
          <w:sz w:val="28"/>
          <w:szCs w:val="28"/>
          <w:shd w:val="clear" w:color="auto" w:fill="FFFFFF" w:themeFill="background1"/>
        </w:rPr>
        <w:t>ăn</w:t>
      </w:r>
      <w:proofErr w:type="gramEnd"/>
      <w:r w:rsidRPr="007E0EAF">
        <w:rPr>
          <w:rFonts w:ascii="Times New Roman" w:eastAsia="Times New Roman" w:hAnsi="Times New Roman" w:cs="Times New Roman"/>
          <w:color w:val="333333"/>
          <w:sz w:val="28"/>
          <w:szCs w:val="28"/>
          <w:shd w:val="clear" w:color="auto" w:fill="FFFFFF" w:themeFill="background1"/>
        </w:rPr>
        <w:t xml:space="preserve"> bán trú tại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II.</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w:t>
      </w:r>
      <w:proofErr w:type="gramStart"/>
      <w:r w:rsidRPr="007E0EAF">
        <w:rPr>
          <w:rFonts w:ascii="Times New Roman" w:eastAsia="Times New Roman" w:hAnsi="Times New Roman" w:cs="Times New Roman"/>
          <w:b/>
          <w:bCs/>
          <w:color w:val="333333"/>
          <w:sz w:val="28"/>
          <w:szCs w:val="28"/>
          <w:shd w:val="clear" w:color="auto" w:fill="FFFFFF" w:themeFill="background1"/>
        </w:rPr>
        <w:t>Nguyên tắc phối hợp.</w:t>
      </w:r>
      <w:proofErr w:type="gramEnd"/>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Đảm bảo sự thống nhất về quan điểm, nội dung, phương pháp giáo dục, nuôi dưỡng và chăm sóc sức khỏe nhằm thực hiện tốt các mục tiêu đã đề ra.</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2.</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 xml:space="preserve">Tổ chức các hoạt động phối hợp giữa gia đình và gia đình trong việc thực hiện công tác giáo dục, nuôi dưỡng, chăm sóc sức khỏe trên cơ sở chức năng, nhiệm vụ, quyền hạn của mỗi bên </w:t>
      </w:r>
      <w:proofErr w:type="gramStart"/>
      <w:r w:rsidRPr="007E0EAF">
        <w:rPr>
          <w:rFonts w:ascii="Times New Roman" w:eastAsia="Times New Roman" w:hAnsi="Times New Roman" w:cs="Times New Roman"/>
          <w:color w:val="333333"/>
          <w:sz w:val="28"/>
          <w:szCs w:val="28"/>
          <w:shd w:val="clear" w:color="auto" w:fill="FFFFFF" w:themeFill="background1"/>
        </w:rPr>
        <w:t>theo</w:t>
      </w:r>
      <w:proofErr w:type="gramEnd"/>
      <w:r w:rsidRPr="007E0EAF">
        <w:rPr>
          <w:rFonts w:ascii="Times New Roman" w:eastAsia="Times New Roman" w:hAnsi="Times New Roman" w:cs="Times New Roman"/>
          <w:color w:val="333333"/>
          <w:sz w:val="28"/>
          <w:szCs w:val="28"/>
          <w:shd w:val="clear" w:color="auto" w:fill="FFFFFF" w:themeFill="background1"/>
        </w:rPr>
        <w:t xml:space="preserve"> qui định của pháp luật.</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3. Bảo đảm tính kỷ luật, kỷ cương và hiệu quả trong các hoạt động phối hợp nâng cao trách nhiệm của đôi bên.</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3.</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Nội dung phối hợp.</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Phối hợp trong xây dựng chương trình kế hoạch giáo dục, nuôi dưỡng và chăm sóc sức khỏe hằng năm.</w:t>
      </w:r>
    </w:p>
    <w:p w:rsidR="00556A06"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2. Phối hợp trong</w:t>
      </w:r>
      <w:proofErr w:type="gramStart"/>
      <w:r w:rsidRPr="007E0EAF">
        <w:rPr>
          <w:rFonts w:ascii="Times New Roman" w:eastAsia="Times New Roman" w:hAnsi="Times New Roman" w:cs="Times New Roman"/>
          <w:color w:val="333333"/>
          <w:sz w:val="28"/>
          <w:szCs w:val="28"/>
          <w:shd w:val="clear" w:color="auto" w:fill="FFFFFF" w:themeFill="background1"/>
        </w:rPr>
        <w:t>  quá</w:t>
      </w:r>
      <w:proofErr w:type="gramEnd"/>
      <w:r w:rsidRPr="007E0EAF">
        <w:rPr>
          <w:rFonts w:ascii="Times New Roman" w:eastAsia="Times New Roman" w:hAnsi="Times New Roman" w:cs="Times New Roman"/>
          <w:color w:val="333333"/>
          <w:sz w:val="28"/>
          <w:szCs w:val="28"/>
          <w:shd w:val="clear" w:color="auto" w:fill="FFFFFF" w:themeFill="background1"/>
        </w:rPr>
        <w:t xml:space="preserve"> trình thực hiện kế hoạch đề ra, giám sát chặt chẽ việc </w:t>
      </w:r>
    </w:p>
    <w:p w:rsidR="00A21703" w:rsidRDefault="00CC04AD" w:rsidP="00FB21F4">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tổ</w:t>
      </w:r>
      <w:proofErr w:type="gramEnd"/>
      <w:r w:rsidRPr="007E0EAF">
        <w:rPr>
          <w:rFonts w:ascii="Times New Roman" w:eastAsia="Times New Roman" w:hAnsi="Times New Roman" w:cs="Times New Roman"/>
          <w:color w:val="333333"/>
          <w:sz w:val="28"/>
          <w:szCs w:val="28"/>
          <w:shd w:val="clear" w:color="auto" w:fill="FFFFFF" w:themeFill="background1"/>
        </w:rPr>
        <w:t xml:space="preserve"> chức bán trú cho trẻ tại trường như: tìm nguồn cung cấp thực phẩm, tiếp nhận thực phẩm, chế biến món ăn, định lượng khẩu phần ăn trẻ hằng ngày…</w:t>
      </w:r>
    </w:p>
    <w:p w:rsidR="00A46970" w:rsidRDefault="00A46970"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3. Chia sẻ trách nhiệm để thúc đẩy và tạo điều kiện tối ưu cho việc chăm sóc </w:t>
      </w:r>
    </w:p>
    <w:p w:rsidR="00A21703" w:rsidRPr="007E0EAF" w:rsidRDefault="00A46970" w:rsidP="00A46970">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lastRenderedPageBreak/>
        <w:t>sức</w:t>
      </w:r>
      <w:proofErr w:type="gramEnd"/>
      <w:r w:rsidRPr="007E0EAF">
        <w:rPr>
          <w:rFonts w:ascii="Times New Roman" w:eastAsia="Times New Roman" w:hAnsi="Times New Roman" w:cs="Times New Roman"/>
          <w:color w:val="333333"/>
          <w:sz w:val="28"/>
          <w:szCs w:val="28"/>
          <w:shd w:val="clear" w:color="auto" w:fill="FFFFFF" w:themeFill="background1"/>
        </w:rPr>
        <w:t xml:space="preserve"> khỏe và chăm sóc dinh dưỡng cho trẻ. </w:t>
      </w:r>
      <w:proofErr w:type="gramStart"/>
      <w:r w:rsidRPr="007E0EAF">
        <w:rPr>
          <w:rFonts w:ascii="Times New Roman" w:eastAsia="Times New Roman" w:hAnsi="Times New Roman" w:cs="Times New Roman"/>
          <w:color w:val="333333"/>
          <w:sz w:val="28"/>
          <w:szCs w:val="28"/>
          <w:shd w:val="clear" w:color="auto" w:fill="FFFFFF" w:themeFill="background1"/>
        </w:rPr>
        <w:t>Phát huy được sức mạnh tổng hợp và huy</w:t>
      </w:r>
      <w:r>
        <w:rPr>
          <w:rFonts w:ascii="Times New Roman" w:eastAsia="Times New Roman" w:hAnsi="Times New Roman" w:cs="Times New Roman"/>
          <w:color w:val="333333"/>
          <w:sz w:val="28"/>
          <w:szCs w:val="28"/>
          <w:shd w:val="clear" w:color="auto" w:fill="FFFFFF" w:themeFill="background1"/>
        </w:rPr>
        <w:t xml:space="preserve"> </w:t>
      </w:r>
      <w:r w:rsidR="00CC04AD" w:rsidRPr="007E0EAF">
        <w:rPr>
          <w:rFonts w:ascii="Times New Roman" w:eastAsia="Times New Roman" w:hAnsi="Times New Roman" w:cs="Times New Roman"/>
          <w:color w:val="333333"/>
          <w:sz w:val="28"/>
          <w:szCs w:val="28"/>
          <w:shd w:val="clear" w:color="auto" w:fill="FFFFFF" w:themeFill="background1"/>
        </w:rPr>
        <w:t>sức khỏe và chăm sóc dinh dưỡng cho trẻ.</w:t>
      </w:r>
      <w:proofErr w:type="gramEnd"/>
      <w:r w:rsidR="00CC04AD" w:rsidRPr="007E0EAF">
        <w:rPr>
          <w:rFonts w:ascii="Times New Roman" w:eastAsia="Times New Roman" w:hAnsi="Times New Roman" w:cs="Times New Roman"/>
          <w:color w:val="333333"/>
          <w:sz w:val="28"/>
          <w:szCs w:val="28"/>
          <w:shd w:val="clear" w:color="auto" w:fill="FFFFFF" w:themeFill="background1"/>
        </w:rPr>
        <w:t xml:space="preserve"> </w:t>
      </w:r>
      <w:proofErr w:type="gramStart"/>
      <w:r w:rsidR="00CC04AD" w:rsidRPr="007E0EAF">
        <w:rPr>
          <w:rFonts w:ascii="Times New Roman" w:eastAsia="Times New Roman" w:hAnsi="Times New Roman" w:cs="Times New Roman"/>
          <w:color w:val="333333"/>
          <w:sz w:val="28"/>
          <w:szCs w:val="28"/>
          <w:shd w:val="clear" w:color="auto" w:fill="FFFFFF" w:themeFill="background1"/>
        </w:rPr>
        <w:t>Phát huy được sức mạnh tổng hợp và huy động được các nguồn lực tự nguyện để tổ chức bán trú cho trẻ.</w:t>
      </w:r>
      <w:proofErr w:type="gramEnd"/>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4. Nắm bắt được tình hình sức khỏe của con em mình kịp thời hỗ trợ trẻ phát huy hoặc ngăn chặn, điều chỉnh, sửa chữa các điểm hạn chế trong  quá trình chăm sóc nuôi dưỡng  trẻ.</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4.</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Đại diện</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Đại diện nhà trường là Hiệu trưởng; đại diện gia đình học sinh là cha, mẹ, người giám hộ hợp pháp hoặc người được cha, mẹ, người giám hộ hợp pháp ủy quyền.</w:t>
      </w:r>
      <w:proofErr w:type="gramEnd"/>
      <w:r w:rsidRPr="007E0EAF">
        <w:rPr>
          <w:rFonts w:ascii="Times New Roman" w:eastAsia="Times New Roman" w:hAnsi="Times New Roman" w:cs="Times New Roman"/>
          <w:color w:val="333333"/>
          <w:sz w:val="28"/>
          <w:szCs w:val="28"/>
          <w:shd w:val="clear" w:color="auto" w:fill="FFFFFF" w:themeFill="background1"/>
        </w:rPr>
        <w:t xml:space="preserve"> </w:t>
      </w:r>
      <w:proofErr w:type="gramStart"/>
      <w:r w:rsidRPr="007E0EAF">
        <w:rPr>
          <w:rFonts w:ascii="Times New Roman" w:eastAsia="Times New Roman" w:hAnsi="Times New Roman" w:cs="Times New Roman"/>
          <w:color w:val="333333"/>
          <w:sz w:val="28"/>
          <w:szCs w:val="28"/>
          <w:shd w:val="clear" w:color="auto" w:fill="FFFFFF" w:themeFill="background1"/>
        </w:rPr>
        <w:t xml:space="preserve">Đại diện cho phụ huynh toàn trường là Ban liên lạc hội phụ huynh được </w:t>
      </w:r>
      <w:r w:rsidR="007E0EAF" w:rsidRPr="007E0EAF">
        <w:rPr>
          <w:rFonts w:ascii="Times New Roman" w:eastAsia="Times New Roman" w:hAnsi="Times New Roman" w:cs="Times New Roman"/>
          <w:color w:val="333333"/>
          <w:sz w:val="28"/>
          <w:szCs w:val="28"/>
          <w:shd w:val="clear" w:color="auto" w:fill="FFFFFF" w:themeFill="background1"/>
        </w:rPr>
        <w:t>phụ huy</w:t>
      </w:r>
      <w:r w:rsidRPr="007E0EAF">
        <w:rPr>
          <w:rFonts w:ascii="Times New Roman" w:eastAsia="Times New Roman" w:hAnsi="Times New Roman" w:cs="Times New Roman"/>
          <w:color w:val="333333"/>
          <w:sz w:val="28"/>
          <w:szCs w:val="28"/>
          <w:shd w:val="clear" w:color="auto" w:fill="FFFFFF" w:themeFill="background1"/>
        </w:rPr>
        <w:t>nh toàn trường bầu công khai trong h</w:t>
      </w:r>
      <w:r w:rsidR="002C3493">
        <w:rPr>
          <w:rFonts w:ascii="Times New Roman" w:eastAsia="Times New Roman" w:hAnsi="Times New Roman" w:cs="Times New Roman"/>
          <w:color w:val="333333"/>
          <w:sz w:val="28"/>
          <w:szCs w:val="28"/>
          <w:shd w:val="clear" w:color="auto" w:fill="FFFFFF" w:themeFill="background1"/>
        </w:rPr>
        <w:t>ội nghị cha mẹ học sinh đầu nămhọc.</w:t>
      </w:r>
      <w:proofErr w:type="gramEnd"/>
    </w:p>
    <w:p w:rsidR="00A21703" w:rsidRPr="007E0EAF" w:rsidRDefault="00CC04AD" w:rsidP="002C3493">
      <w:pPr>
        <w:shd w:val="clear" w:color="auto" w:fill="FFFFFF" w:themeFill="background1"/>
        <w:spacing w:after="0"/>
        <w:ind w:firstLine="680"/>
        <w:jc w:val="center"/>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Chương II</w:t>
      </w:r>
    </w:p>
    <w:p w:rsidR="00A21703" w:rsidRPr="007E0EAF" w:rsidRDefault="00CC04AD" w:rsidP="002C3493">
      <w:pPr>
        <w:shd w:val="clear" w:color="auto" w:fill="FFFFFF" w:themeFill="background1"/>
        <w:spacing w:after="0"/>
        <w:jc w:val="both"/>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TRÁCH NHI</w:t>
      </w:r>
      <w:r w:rsidR="00615885">
        <w:rPr>
          <w:rFonts w:ascii="Times New Roman" w:eastAsia="Times New Roman" w:hAnsi="Times New Roman" w:cs="Times New Roman"/>
          <w:b/>
          <w:bCs/>
          <w:color w:val="333333"/>
          <w:sz w:val="28"/>
          <w:szCs w:val="28"/>
          <w:shd w:val="clear" w:color="auto" w:fill="FFFFFF" w:themeFill="background1"/>
        </w:rPr>
        <w:t>ỆM VÀ QUYỀN HẠN CỦA NHÀ TRƯỜNG </w:t>
      </w:r>
      <w:r w:rsidR="006B7079">
        <w:rPr>
          <w:rFonts w:ascii="Times New Roman" w:eastAsia="Times New Roman" w:hAnsi="Times New Roman" w:cs="Times New Roman"/>
          <w:b/>
          <w:bCs/>
          <w:color w:val="333333"/>
          <w:sz w:val="28"/>
          <w:szCs w:val="28"/>
          <w:shd w:val="clear" w:color="auto" w:fill="FFFFFF" w:themeFill="background1"/>
        </w:rPr>
        <w:t>VÀ GIA </w:t>
      </w:r>
      <w:r w:rsidRPr="007E0EAF">
        <w:rPr>
          <w:rFonts w:ascii="Times New Roman" w:eastAsia="Times New Roman" w:hAnsi="Times New Roman" w:cs="Times New Roman"/>
          <w:b/>
          <w:bCs/>
          <w:color w:val="333333"/>
          <w:sz w:val="28"/>
          <w:szCs w:val="28"/>
          <w:shd w:val="clear" w:color="auto" w:fill="FFFFFF" w:themeFill="background1"/>
        </w:rPr>
        <w:t>ĐÌNH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5</w:t>
      </w:r>
      <w:r w:rsidRPr="007E0EAF">
        <w:rPr>
          <w:rFonts w:ascii="Times New Roman" w:eastAsia="Times New Roman" w:hAnsi="Times New Roman" w:cs="Times New Roman"/>
          <w:color w:val="333333"/>
          <w:sz w:val="28"/>
          <w:szCs w:val="28"/>
          <w:shd w:val="clear" w:color="auto" w:fill="FFFFFF" w:themeFill="background1"/>
        </w:rPr>
        <w:t>.</w:t>
      </w:r>
      <w:proofErr w:type="gramEnd"/>
      <w:r w:rsidRPr="007E0EAF">
        <w:rPr>
          <w:rFonts w:ascii="Times New Roman" w:eastAsia="Times New Roman" w:hAnsi="Times New Roman" w:cs="Times New Roman"/>
          <w:color w:val="333333"/>
          <w:sz w:val="28"/>
          <w:szCs w:val="28"/>
          <w:shd w:val="clear" w:color="auto" w:fill="FFFFFF" w:themeFill="background1"/>
        </w:rPr>
        <w:t> </w:t>
      </w:r>
      <w:r w:rsidRPr="007E0EAF">
        <w:rPr>
          <w:rFonts w:ascii="Times New Roman" w:eastAsia="Times New Roman" w:hAnsi="Times New Roman" w:cs="Times New Roman"/>
          <w:b/>
          <w:bCs/>
          <w:color w:val="333333"/>
          <w:sz w:val="28"/>
          <w:szCs w:val="28"/>
          <w:shd w:val="clear" w:color="auto" w:fill="FFFFFF" w:themeFill="background1"/>
        </w:rPr>
        <w:t>Trách nhiệm của nhà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1. Quản lý, tổ chức giảng dạy và các hoạt động giáo dục khác </w:t>
      </w:r>
      <w:proofErr w:type="gramStart"/>
      <w:r w:rsidRPr="007E0EAF">
        <w:rPr>
          <w:rFonts w:ascii="Times New Roman" w:eastAsia="Times New Roman" w:hAnsi="Times New Roman" w:cs="Times New Roman"/>
          <w:color w:val="333333"/>
          <w:sz w:val="28"/>
          <w:szCs w:val="28"/>
          <w:shd w:val="clear" w:color="auto" w:fill="FFFFFF" w:themeFill="background1"/>
        </w:rPr>
        <w:t>theo</w:t>
      </w:r>
      <w:proofErr w:type="gramEnd"/>
      <w:r w:rsidRPr="007E0EAF">
        <w:rPr>
          <w:rFonts w:ascii="Times New Roman" w:eastAsia="Times New Roman" w:hAnsi="Times New Roman" w:cs="Times New Roman"/>
          <w:color w:val="333333"/>
          <w:sz w:val="28"/>
          <w:szCs w:val="28"/>
          <w:shd w:val="clear" w:color="auto" w:fill="FFFFFF" w:themeFill="background1"/>
        </w:rPr>
        <w:t xml:space="preserve"> mục tiêu chương trình giáo dục mầm non, thường xuyên tổ chức các hoạt động ngoại khoá nhằm rèn cho trẻ kỹ năng sống, kỹ năng thực hành, nếp sống, ý thức tổ chức kỷ luật.</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2. Quản lý, giáo dục và đánh giá trẻ cuối các độ tuổi, đánh giá chuẩn trẻ 5 tuổi. Quản lý việc chăm sóc nuôi dưỡng trẻ trong quá trình trẻ </w:t>
      </w:r>
      <w:proofErr w:type="gramStart"/>
      <w:r w:rsidRPr="007E0EAF">
        <w:rPr>
          <w:rFonts w:ascii="Times New Roman" w:eastAsia="Times New Roman" w:hAnsi="Times New Roman" w:cs="Times New Roman"/>
          <w:color w:val="333333"/>
          <w:sz w:val="28"/>
          <w:szCs w:val="28"/>
          <w:shd w:val="clear" w:color="auto" w:fill="FFFFFF" w:themeFill="background1"/>
        </w:rPr>
        <w:t>ăn</w:t>
      </w:r>
      <w:proofErr w:type="gramEnd"/>
      <w:r w:rsidRPr="007E0EAF">
        <w:rPr>
          <w:rFonts w:ascii="Times New Roman" w:eastAsia="Times New Roman" w:hAnsi="Times New Roman" w:cs="Times New Roman"/>
          <w:color w:val="333333"/>
          <w:sz w:val="28"/>
          <w:szCs w:val="28"/>
          <w:shd w:val="clear" w:color="auto" w:fill="FFFFFF" w:themeFill="background1"/>
        </w:rPr>
        <w:t xml:space="preserve"> bán trú tại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3.</w:t>
      </w:r>
      <w:r w:rsidR="00A21703"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Quản lý việc chăm sóc sức khỏe cho trẻ, có kế hoạch phối hợp</w:t>
      </w:r>
      <w:r w:rsidR="006C3A7D">
        <w:rPr>
          <w:rFonts w:ascii="Times New Roman" w:eastAsia="Times New Roman" w:hAnsi="Times New Roman" w:cs="Times New Roman"/>
          <w:color w:val="333333"/>
          <w:sz w:val="28"/>
          <w:szCs w:val="28"/>
          <w:shd w:val="clear" w:color="auto" w:fill="FFFFFF" w:themeFill="background1"/>
        </w:rPr>
        <w:t xml:space="preserve"> với cha mẹ học sinh khắc phục </w:t>
      </w:r>
      <w:r w:rsidRPr="007E0EAF">
        <w:rPr>
          <w:rFonts w:ascii="Times New Roman" w:eastAsia="Times New Roman" w:hAnsi="Times New Roman" w:cs="Times New Roman"/>
          <w:color w:val="333333"/>
          <w:sz w:val="28"/>
          <w:szCs w:val="28"/>
          <w:shd w:val="clear" w:color="auto" w:fill="FFFFFF" w:themeFill="background1"/>
        </w:rPr>
        <w:t xml:space="preserve">một số bệnh thường gặp ở trẻ, </w:t>
      </w:r>
      <w:r w:rsidR="00A21703" w:rsidRPr="007E0EAF">
        <w:rPr>
          <w:rFonts w:ascii="Times New Roman" w:eastAsia="Times New Roman" w:hAnsi="Times New Roman" w:cs="Times New Roman"/>
          <w:color w:val="333333"/>
          <w:sz w:val="28"/>
          <w:szCs w:val="28"/>
          <w:shd w:val="clear" w:color="auto" w:fill="FFFFFF" w:themeFill="background1"/>
        </w:rPr>
        <w:t>khắc phục trẻ bị suy dinh dưỡng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4. Nâng cao vai trò trách nhiệm của cán bộ, giáo viên đặc biệt là vai trò của giáo viên chủ nhiệm thực hiện đánh giá chính xác sự phát triển của trẻ, đối xử công bằng với trẻ, giúp đỡ trẻ có hoàn cảnh khó khăn, khuyến khích trẻ phát triển năng khiếu, năng lực cá nhân.</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5. Nâng cao vai trò, trách nhiệm và vị trí của tổ chức đoàn, đội, hội trong việc nâng cao chất lượng CS-GD trẻ.</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6. Tham mưu với các cấp có thẩm quyền qui hoạch, xây dựng cơ sở vật chất theo yêu cầu chuẩn quốc gia,  xây dựng nhà trường đảm bảo an ninh trật tự, cảnh quan xanh, sạch, đẹp; giáo dục học sinh có ý thức xây dựng và bảo vệ môi trường.</w:t>
      </w:r>
    </w:p>
    <w:p w:rsidR="00556A06"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7. Thực hiện nghiêm túc các quy định về </w:t>
      </w:r>
      <w:proofErr w:type="gramStart"/>
      <w:r w:rsidRPr="007E0EAF">
        <w:rPr>
          <w:rFonts w:ascii="Times New Roman" w:eastAsia="Times New Roman" w:hAnsi="Times New Roman" w:cs="Times New Roman"/>
          <w:color w:val="333333"/>
          <w:sz w:val="28"/>
          <w:szCs w:val="28"/>
          <w:shd w:val="clear" w:color="auto" w:fill="FFFFFF" w:themeFill="background1"/>
        </w:rPr>
        <w:t>an</w:t>
      </w:r>
      <w:proofErr w:type="gramEnd"/>
      <w:r w:rsidRPr="007E0EAF">
        <w:rPr>
          <w:rFonts w:ascii="Times New Roman" w:eastAsia="Times New Roman" w:hAnsi="Times New Roman" w:cs="Times New Roman"/>
          <w:color w:val="333333"/>
          <w:sz w:val="28"/>
          <w:szCs w:val="28"/>
          <w:shd w:val="clear" w:color="auto" w:fill="FFFFFF" w:themeFill="background1"/>
        </w:rPr>
        <w:t xml:space="preserve"> toàn phòng chống cháy nổ, </w:t>
      </w:r>
    </w:p>
    <w:p w:rsidR="00E52E3C" w:rsidRPr="007E0EAF" w:rsidRDefault="00CC04AD" w:rsidP="002C3493">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phòng</w:t>
      </w:r>
      <w:proofErr w:type="gramEnd"/>
      <w:r w:rsidRPr="007E0EAF">
        <w:rPr>
          <w:rFonts w:ascii="Times New Roman" w:eastAsia="Times New Roman" w:hAnsi="Times New Roman" w:cs="Times New Roman"/>
          <w:color w:val="333333"/>
          <w:sz w:val="28"/>
          <w:szCs w:val="28"/>
          <w:shd w:val="clear" w:color="auto" w:fill="FFFFFF" w:themeFill="background1"/>
        </w:rPr>
        <w:t xml:space="preserve"> chống tai nạn thương tích, thiên tai, an toàn giao thông, an toàn vệ sinh thực phẩm và các tệ nạn xã hội.</w:t>
      </w:r>
    </w:p>
    <w:p w:rsidR="005D02B3" w:rsidRDefault="00CC04AD" w:rsidP="00A46970">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8. Huy động lực lượng cán bộ, giáo viên, nhân viên cùng với địa phương </w:t>
      </w:r>
    </w:p>
    <w:p w:rsidR="005D02B3" w:rsidRDefault="00CC04AD" w:rsidP="002C3493">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triển</w:t>
      </w:r>
      <w:proofErr w:type="gramEnd"/>
      <w:r w:rsidRPr="007E0EAF">
        <w:rPr>
          <w:rFonts w:ascii="Times New Roman" w:eastAsia="Times New Roman" w:hAnsi="Times New Roman" w:cs="Times New Roman"/>
          <w:color w:val="333333"/>
          <w:sz w:val="28"/>
          <w:szCs w:val="28"/>
          <w:shd w:val="clear" w:color="auto" w:fill="FFFFFF" w:themeFill="background1"/>
        </w:rPr>
        <w:t xml:space="preserve"> khai công tác phổ cập giáo dục, chủ động cùng chính quyền và gia đình </w:t>
      </w:r>
    </w:p>
    <w:p w:rsidR="00A21703" w:rsidRPr="007E0EAF" w:rsidRDefault="00CC04AD" w:rsidP="002C3493">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lastRenderedPageBreak/>
        <w:t>tạo</w:t>
      </w:r>
      <w:proofErr w:type="gramEnd"/>
      <w:r w:rsidRPr="007E0EAF">
        <w:rPr>
          <w:rFonts w:ascii="Times New Roman" w:eastAsia="Times New Roman" w:hAnsi="Times New Roman" w:cs="Times New Roman"/>
          <w:color w:val="333333"/>
          <w:sz w:val="28"/>
          <w:szCs w:val="28"/>
          <w:shd w:val="clear" w:color="auto" w:fill="FFFFFF" w:themeFill="background1"/>
        </w:rPr>
        <w:t xml:space="preserve"> điều kiện cho trẻ được hưởng quyền học tập theo quy định của pháp luật.</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9. Thường xuyên liên hệ chặt chẽ với gia đình trao đổi thông tin, hỗ trợ cha mẹ học sinh về kiến thức, phương pháp chăm sóc giáo dục và nuôi dưỡng con em. Định kỳ họp với cha mẹ học sinh thông tin đầy đủ quá trình học tập, rèn luyện của học sinh, trên cơ sở đó đề xuất biện pháp phù hợp trong phối hợp giáo dục học sinh.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Điều 6</w:t>
      </w:r>
      <w:r w:rsidRPr="007E0EAF">
        <w:rPr>
          <w:rFonts w:ascii="Times New Roman" w:eastAsia="Times New Roman" w:hAnsi="Times New Roman" w:cs="Times New Roman"/>
          <w:color w:val="333333"/>
          <w:sz w:val="28"/>
          <w:szCs w:val="28"/>
          <w:shd w:val="clear" w:color="auto" w:fill="FFFFFF" w:themeFill="background1"/>
        </w:rPr>
        <w:t>.</w:t>
      </w:r>
      <w:r w:rsidRPr="007E0EAF">
        <w:rPr>
          <w:rFonts w:ascii="Times New Roman" w:eastAsia="Times New Roman" w:hAnsi="Times New Roman" w:cs="Times New Roman"/>
          <w:b/>
          <w:bCs/>
          <w:color w:val="333333"/>
          <w:sz w:val="28"/>
          <w:szCs w:val="28"/>
          <w:shd w:val="clear" w:color="auto" w:fill="FFFFFF" w:themeFill="background1"/>
        </w:rPr>
        <w:t>Quyền hạn của nhà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 Thực hiện các quyền</w:t>
      </w:r>
      <w:r w:rsidR="00615885">
        <w:rPr>
          <w:rFonts w:ascii="Times New Roman" w:eastAsia="Times New Roman" w:hAnsi="Times New Roman" w:cs="Times New Roman"/>
          <w:color w:val="333333"/>
          <w:sz w:val="28"/>
          <w:szCs w:val="28"/>
          <w:shd w:val="clear" w:color="auto" w:fill="FFFFFF" w:themeFill="background1"/>
        </w:rPr>
        <w:t xml:space="preserve"> hạn </w:t>
      </w:r>
      <w:proofErr w:type="gramStart"/>
      <w:r w:rsidR="00615885">
        <w:rPr>
          <w:rFonts w:ascii="Times New Roman" w:eastAsia="Times New Roman" w:hAnsi="Times New Roman" w:cs="Times New Roman"/>
          <w:color w:val="333333"/>
          <w:sz w:val="28"/>
          <w:szCs w:val="28"/>
          <w:shd w:val="clear" w:color="auto" w:fill="FFFFFF" w:themeFill="background1"/>
        </w:rPr>
        <w:t>theo</w:t>
      </w:r>
      <w:proofErr w:type="gramEnd"/>
      <w:r w:rsidR="00615885">
        <w:rPr>
          <w:rFonts w:ascii="Times New Roman" w:eastAsia="Times New Roman" w:hAnsi="Times New Roman" w:cs="Times New Roman"/>
          <w:color w:val="333333"/>
          <w:sz w:val="28"/>
          <w:szCs w:val="28"/>
          <w:shd w:val="clear" w:color="auto" w:fill="FFFFFF" w:themeFill="background1"/>
        </w:rPr>
        <w:t xml:space="preserve"> quy định của Điều lệ </w:t>
      </w:r>
      <w:r w:rsidRPr="007E0EAF">
        <w:rPr>
          <w:rFonts w:ascii="Times New Roman" w:eastAsia="Times New Roman" w:hAnsi="Times New Roman" w:cs="Times New Roman"/>
          <w:color w:val="333333"/>
          <w:sz w:val="28"/>
          <w:szCs w:val="28"/>
          <w:shd w:val="clear" w:color="auto" w:fill="FFFFFF" w:themeFill="background1"/>
        </w:rPr>
        <w:t>trường mầm non và quy định của pháp luật.</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2. Tham mưu với UBND các cấp đầu tư về cơ sở vật chất, các điều kiện phục vụ cho hoạt động dạy và học của nhà trường </w:t>
      </w:r>
      <w:proofErr w:type="gramStart"/>
      <w:r w:rsidRPr="007E0EAF">
        <w:rPr>
          <w:rFonts w:ascii="Times New Roman" w:eastAsia="Times New Roman" w:hAnsi="Times New Roman" w:cs="Times New Roman"/>
          <w:color w:val="333333"/>
          <w:sz w:val="28"/>
          <w:szCs w:val="28"/>
          <w:shd w:val="clear" w:color="auto" w:fill="FFFFFF" w:themeFill="background1"/>
        </w:rPr>
        <w:t>theo</w:t>
      </w:r>
      <w:proofErr w:type="gramEnd"/>
      <w:r w:rsidRPr="007E0EAF">
        <w:rPr>
          <w:rFonts w:ascii="Times New Roman" w:eastAsia="Times New Roman" w:hAnsi="Times New Roman" w:cs="Times New Roman"/>
          <w:color w:val="333333"/>
          <w:sz w:val="28"/>
          <w:szCs w:val="28"/>
          <w:shd w:val="clear" w:color="auto" w:fill="FFFFFF" w:themeFill="background1"/>
        </w:rPr>
        <w:t xml:space="preserve"> mục tiêu giáo dục toàn diện và quy định xây dựng cơ sở vật chất trường chuẩn quốc gia.</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3.Triệu</w:t>
      </w:r>
      <w:proofErr w:type="gramEnd"/>
      <w:r w:rsidRPr="007E0EAF">
        <w:rPr>
          <w:rFonts w:ascii="Times New Roman" w:eastAsia="Times New Roman" w:hAnsi="Times New Roman" w:cs="Times New Roman"/>
          <w:color w:val="333333"/>
          <w:sz w:val="28"/>
          <w:szCs w:val="28"/>
          <w:shd w:val="clear" w:color="auto" w:fill="FFFFFF" w:themeFill="background1"/>
        </w:rPr>
        <w:t xml:space="preserve"> tập hội nghị cha mẹ học sinh bàn bạc, thảo luận, thống nhất xây dựng kế hoạch phối hợp trong công tác chăm sóc giáo dục - chăm sóc nuôi dưỡng, sức khỏe cho trẻ.</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4. Kiến nghị với chính quyền địa phương, các cơ quan chức năng đảm bảo điều kiện về an ninh trật tự khu vực trường học và cơ sở giáo dục, không để các tiêu cực, tệ nạn xã hội tác động ảnh hưởng xấu đến môi trường giáo dục.</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5. Phối hợp cùng Ban đại diện cha mẹ học sinh vận động cha mẹ học sinh và các lực lượng xã hội khác tham gia đóng góp kinh phí xây dựng cơ sở vật chất trường học </w:t>
      </w:r>
      <w:proofErr w:type="gramStart"/>
      <w:r w:rsidRPr="007E0EAF">
        <w:rPr>
          <w:rFonts w:ascii="Times New Roman" w:eastAsia="Times New Roman" w:hAnsi="Times New Roman" w:cs="Times New Roman"/>
          <w:color w:val="333333"/>
          <w:sz w:val="28"/>
          <w:szCs w:val="28"/>
          <w:shd w:val="clear" w:color="auto" w:fill="FFFFFF" w:themeFill="background1"/>
        </w:rPr>
        <w:t>theo</w:t>
      </w:r>
      <w:proofErr w:type="gramEnd"/>
      <w:r w:rsidRPr="007E0EAF">
        <w:rPr>
          <w:rFonts w:ascii="Times New Roman" w:eastAsia="Times New Roman" w:hAnsi="Times New Roman" w:cs="Times New Roman"/>
          <w:color w:val="333333"/>
          <w:sz w:val="28"/>
          <w:szCs w:val="28"/>
          <w:shd w:val="clear" w:color="auto" w:fill="FFFFFF" w:themeFill="background1"/>
        </w:rPr>
        <w:t xml:space="preserve"> pháp luật hiện hành.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7</w:t>
      </w:r>
      <w:r w:rsidRPr="007E0EAF">
        <w:rPr>
          <w:rFonts w:ascii="Times New Roman" w:eastAsia="Times New Roman" w:hAnsi="Times New Roman" w:cs="Times New Roman"/>
          <w:color w:val="333333"/>
          <w:sz w:val="28"/>
          <w:szCs w:val="28"/>
          <w:shd w:val="clear" w:color="auto" w:fill="FFFFFF" w:themeFill="background1"/>
        </w:rPr>
        <w:t>.</w:t>
      </w:r>
      <w:proofErr w:type="gramEnd"/>
      <w:r w:rsidRPr="007E0EAF">
        <w:rPr>
          <w:rFonts w:ascii="Times New Roman" w:eastAsia="Times New Roman" w:hAnsi="Times New Roman" w:cs="Times New Roman"/>
          <w:color w:val="333333"/>
          <w:sz w:val="28"/>
          <w:szCs w:val="28"/>
          <w:shd w:val="clear" w:color="auto" w:fill="FFFFFF" w:themeFill="background1"/>
        </w:rPr>
        <w:t> </w:t>
      </w:r>
      <w:r w:rsidRPr="007E0EAF">
        <w:rPr>
          <w:rFonts w:ascii="Times New Roman" w:eastAsia="Times New Roman" w:hAnsi="Times New Roman" w:cs="Times New Roman"/>
          <w:b/>
          <w:bCs/>
          <w:color w:val="333333"/>
          <w:sz w:val="28"/>
          <w:szCs w:val="28"/>
          <w:shd w:val="clear" w:color="auto" w:fill="FFFFFF" w:themeFill="background1"/>
        </w:rPr>
        <w:t>Trách nhiệm của gia đình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 Nuôi dưỡng, giáo dục và chăm sóc, tạo điều kiện cho con em được CS-GD, tại trường; không để con em bỏ học, bảo đảm quyền và nghĩa vụ của trẻ em</w:t>
      </w:r>
      <w:r w:rsidRPr="007E0EAF">
        <w:rPr>
          <w:rFonts w:ascii="Times New Roman" w:eastAsia="Times New Roman" w:hAnsi="Times New Roman" w:cs="Times New Roman"/>
          <w:color w:val="333333"/>
          <w:sz w:val="28"/>
          <w:szCs w:val="28"/>
          <w:shd w:val="clear" w:color="auto" w:fill="FFFFFF" w:themeFill="background1"/>
        </w:rPr>
        <w:br/>
        <w:t>2. Xây dựng gia đình văn hoá, tạo môi trường thuận lợi cho việc phát triển toàn diện về đạo đức, trí tuệ, thể chất, thẩm mỹ của con em;  tạo điều kiện thuận lợi cho con em học tập tại nhà, cùng nhà trường nâng cao chất lượng giáo dục toàn diện cho học sinh.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3.</w:t>
      </w:r>
      <w:r w:rsidR="00615885">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Tham gia các hoạt động CS</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 xml:space="preserve">GD trẻ và các hoạt động ngoại cùng trẻ khi nhà trường yêu cầu. Tham gia khảo sát chất lượng thực phẩm thị trường để chọn nhà cung cấp thực phẩm phục vụ trẻ </w:t>
      </w:r>
      <w:proofErr w:type="gramStart"/>
      <w:r w:rsidRPr="007E0EAF">
        <w:rPr>
          <w:rFonts w:ascii="Times New Roman" w:eastAsia="Times New Roman" w:hAnsi="Times New Roman" w:cs="Times New Roman"/>
          <w:color w:val="333333"/>
          <w:sz w:val="28"/>
          <w:szCs w:val="28"/>
          <w:shd w:val="clear" w:color="auto" w:fill="FFFFFF" w:themeFill="background1"/>
        </w:rPr>
        <w:t>ăn</w:t>
      </w:r>
      <w:proofErr w:type="gramEnd"/>
      <w:r w:rsidRPr="007E0EAF">
        <w:rPr>
          <w:rFonts w:ascii="Times New Roman" w:eastAsia="Times New Roman" w:hAnsi="Times New Roman" w:cs="Times New Roman"/>
          <w:color w:val="333333"/>
          <w:sz w:val="28"/>
          <w:szCs w:val="28"/>
          <w:shd w:val="clear" w:color="auto" w:fill="FFFFFF" w:themeFill="background1"/>
        </w:rPr>
        <w:t xml:space="preserve"> bán trú.</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4. Giám sát hoạt động hàng ngày của trẻ, giám sát công tác</w:t>
      </w:r>
      <w:r w:rsidR="002C3493">
        <w:rPr>
          <w:rFonts w:ascii="Times New Roman" w:eastAsia="Times New Roman" w:hAnsi="Times New Roman" w:cs="Times New Roman"/>
          <w:color w:val="333333"/>
          <w:sz w:val="28"/>
          <w:szCs w:val="28"/>
          <w:shd w:val="clear" w:color="auto" w:fill="FFFFFF" w:themeFill="background1"/>
        </w:rPr>
        <w:t xml:space="preserve"> bán trú: Qui trình thực hiện, </w:t>
      </w:r>
      <w:r w:rsidRPr="007E0EAF">
        <w:rPr>
          <w:rFonts w:ascii="Times New Roman" w:eastAsia="Times New Roman" w:hAnsi="Times New Roman" w:cs="Times New Roman"/>
          <w:color w:val="333333"/>
          <w:sz w:val="28"/>
          <w:szCs w:val="28"/>
          <w:shd w:val="clear" w:color="auto" w:fill="FFFFFF" w:themeFill="background1"/>
        </w:rPr>
        <w:t xml:space="preserve">hợp đồng thực phẩm, hợp đồng nhân viên nuôi dưỡng, quá trình chế biến thực phẩm, đinh lượng khẩu phần </w:t>
      </w:r>
      <w:proofErr w:type="gramStart"/>
      <w:r w:rsidRPr="007E0EAF">
        <w:rPr>
          <w:rFonts w:ascii="Times New Roman" w:eastAsia="Times New Roman" w:hAnsi="Times New Roman" w:cs="Times New Roman"/>
          <w:color w:val="333333"/>
          <w:sz w:val="28"/>
          <w:szCs w:val="28"/>
          <w:shd w:val="clear" w:color="auto" w:fill="FFFFFF" w:themeFill="background1"/>
        </w:rPr>
        <w:t>ăn</w:t>
      </w:r>
      <w:proofErr w:type="gramEnd"/>
      <w:r w:rsidRPr="007E0EAF">
        <w:rPr>
          <w:rFonts w:ascii="Times New Roman" w:eastAsia="Times New Roman" w:hAnsi="Times New Roman" w:cs="Times New Roman"/>
          <w:color w:val="333333"/>
          <w:sz w:val="28"/>
          <w:szCs w:val="28"/>
          <w:shd w:val="clear" w:color="auto" w:fill="FFFFFF" w:themeFill="background1"/>
        </w:rPr>
        <w:t xml:space="preserve"> của trẻ.</w:t>
      </w:r>
    </w:p>
    <w:p w:rsidR="002C3493"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5.</w:t>
      </w:r>
      <w:r w:rsidR="00E52E3C"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 xml:space="preserve">Phối hợp với nhà trường xây dựng chế độ </w:t>
      </w:r>
      <w:proofErr w:type="gramStart"/>
      <w:r w:rsidRPr="007E0EAF">
        <w:rPr>
          <w:rFonts w:ascii="Times New Roman" w:eastAsia="Times New Roman" w:hAnsi="Times New Roman" w:cs="Times New Roman"/>
          <w:color w:val="333333"/>
          <w:sz w:val="28"/>
          <w:szCs w:val="28"/>
          <w:shd w:val="clear" w:color="auto" w:fill="FFFFFF" w:themeFill="background1"/>
        </w:rPr>
        <w:t>ăn</w:t>
      </w:r>
      <w:proofErr w:type="gramEnd"/>
      <w:r w:rsidRPr="007E0EAF">
        <w:rPr>
          <w:rFonts w:ascii="Times New Roman" w:eastAsia="Times New Roman" w:hAnsi="Times New Roman" w:cs="Times New Roman"/>
          <w:color w:val="333333"/>
          <w:sz w:val="28"/>
          <w:szCs w:val="28"/>
          <w:shd w:val="clear" w:color="auto" w:fill="FFFFFF" w:themeFill="background1"/>
        </w:rPr>
        <w:t xml:space="preserve"> hợp lý cho những trẻ bị suy </w:t>
      </w:r>
    </w:p>
    <w:p w:rsidR="00E52E3C" w:rsidRPr="007E0EAF" w:rsidRDefault="00CC04AD" w:rsidP="002C3493">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dinh</w:t>
      </w:r>
      <w:proofErr w:type="gramEnd"/>
      <w:r w:rsidRPr="007E0EAF">
        <w:rPr>
          <w:rFonts w:ascii="Times New Roman" w:eastAsia="Times New Roman" w:hAnsi="Times New Roman" w:cs="Times New Roman"/>
          <w:color w:val="333333"/>
          <w:sz w:val="28"/>
          <w:szCs w:val="28"/>
          <w:shd w:val="clear" w:color="auto" w:fill="FFFFFF" w:themeFill="background1"/>
        </w:rPr>
        <w:t xml:space="preserve"> dưỡng.</w:t>
      </w:r>
    </w:p>
    <w:p w:rsidR="00A21703" w:rsidRPr="007E0EAF" w:rsidRDefault="00CC04AD" w:rsidP="006B7079">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lastRenderedPageBreak/>
        <w:t>6. Tham gia đầy đủ các cuộc họp do Ban giám hiệu nhà trường hoặc giáo viên chủ nhiệm tổ chức, tích cực tham gia công tác xã hội hóa giáo dục và hưởng ứng các hoạt động phục vụ cho CS</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GD trẻ của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Điều 8</w:t>
      </w:r>
      <w:r w:rsidRPr="007E0EAF">
        <w:rPr>
          <w:rFonts w:ascii="Times New Roman" w:eastAsia="Times New Roman" w:hAnsi="Times New Roman" w:cs="Times New Roman"/>
          <w:color w:val="333333"/>
          <w:sz w:val="28"/>
          <w:szCs w:val="28"/>
          <w:shd w:val="clear" w:color="auto" w:fill="FFFFFF" w:themeFill="background1"/>
        </w:rPr>
        <w:t>.</w:t>
      </w:r>
      <w:r w:rsidRPr="007E0EAF">
        <w:rPr>
          <w:rFonts w:ascii="Times New Roman" w:eastAsia="Times New Roman" w:hAnsi="Times New Roman" w:cs="Times New Roman"/>
          <w:b/>
          <w:bCs/>
          <w:color w:val="333333"/>
          <w:sz w:val="28"/>
          <w:szCs w:val="28"/>
          <w:shd w:val="clear" w:color="auto" w:fill="FFFFFF" w:themeFill="background1"/>
        </w:rPr>
        <w:t>Quyền của gia đình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1. Cha mẹ học sinh có các quyền quy định tại Điều 95 của Luật Giáo dục và trong Điều lệ Ban đại diện cha mẹ học sinh.</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2. Tham gia thảo luận, đóng góp ý kiến về nội dung, chương trình phối hợp và phương pháp CS</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w:t>
      </w:r>
      <w:r w:rsidR="00556A06">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GD trẻ của trường.</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3.</w:t>
      </w:r>
      <w:r w:rsidR="00E52E3C"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color w:val="333333"/>
          <w:sz w:val="28"/>
          <w:szCs w:val="28"/>
          <w:shd w:val="clear" w:color="auto" w:fill="FFFFFF" w:themeFill="background1"/>
        </w:rPr>
        <w:t>Kiểm tra đột xuất hoặc kiểm tra có báo trước đối với các hoạt động bán trú tại nhà trường.</w:t>
      </w:r>
    </w:p>
    <w:p w:rsidR="002C3493"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09.</w:t>
      </w:r>
      <w:proofErr w:type="gramEnd"/>
      <w:r w:rsidRPr="007E0EAF">
        <w:rPr>
          <w:rFonts w:ascii="Times New Roman" w:eastAsia="Times New Roman" w:hAnsi="Times New Roman" w:cs="Times New Roman"/>
          <w:b/>
          <w:bCs/>
          <w:color w:val="333333"/>
          <w:sz w:val="28"/>
          <w:szCs w:val="28"/>
          <w:shd w:val="clear" w:color="auto" w:fill="FFFFFF" w:themeFill="background1"/>
        </w:rPr>
        <w:t> </w:t>
      </w:r>
      <w:r w:rsidRPr="007E0EAF">
        <w:rPr>
          <w:rFonts w:ascii="Times New Roman" w:eastAsia="Times New Roman" w:hAnsi="Times New Roman" w:cs="Times New Roman"/>
          <w:color w:val="333333"/>
          <w:sz w:val="28"/>
          <w:szCs w:val="28"/>
          <w:shd w:val="clear" w:color="auto" w:fill="FFFFFF" w:themeFill="background1"/>
        </w:rPr>
        <w:t>Ban đại diện cha m</w:t>
      </w:r>
      <w:r w:rsidR="002C3493">
        <w:rPr>
          <w:rFonts w:ascii="Times New Roman" w:eastAsia="Times New Roman" w:hAnsi="Times New Roman" w:cs="Times New Roman"/>
          <w:color w:val="333333"/>
          <w:sz w:val="28"/>
          <w:szCs w:val="28"/>
          <w:shd w:val="clear" w:color="auto" w:fill="FFFFFF" w:themeFill="background1"/>
        </w:rPr>
        <w:t xml:space="preserve">ẹ học sinh </w:t>
      </w:r>
      <w:r w:rsidRPr="007E0EAF">
        <w:rPr>
          <w:rFonts w:ascii="Times New Roman" w:eastAsia="Times New Roman" w:hAnsi="Times New Roman" w:cs="Times New Roman"/>
          <w:color w:val="333333"/>
          <w:sz w:val="28"/>
          <w:szCs w:val="28"/>
          <w:shd w:val="clear" w:color="auto" w:fill="FFFFFF" w:themeFill="background1"/>
        </w:rPr>
        <w:t xml:space="preserve">căn cứ vào chức năng, nhiệm vụ quy </w:t>
      </w:r>
      <w:proofErr w:type="gramStart"/>
      <w:r w:rsidRPr="007E0EAF">
        <w:rPr>
          <w:rFonts w:ascii="Times New Roman" w:eastAsia="Times New Roman" w:hAnsi="Times New Roman" w:cs="Times New Roman"/>
          <w:color w:val="333333"/>
          <w:sz w:val="28"/>
          <w:szCs w:val="28"/>
          <w:shd w:val="clear" w:color="auto" w:fill="FFFFFF" w:themeFill="background1"/>
        </w:rPr>
        <w:t>định  chủ</w:t>
      </w:r>
      <w:proofErr w:type="gramEnd"/>
      <w:r w:rsidRPr="007E0EAF">
        <w:rPr>
          <w:rFonts w:ascii="Times New Roman" w:eastAsia="Times New Roman" w:hAnsi="Times New Roman" w:cs="Times New Roman"/>
          <w:color w:val="333333"/>
          <w:sz w:val="28"/>
          <w:szCs w:val="28"/>
          <w:shd w:val="clear" w:color="auto" w:fill="FFFFFF" w:themeFill="background1"/>
        </w:rPr>
        <w:t xml:space="preserve"> động phối hợp chặt chẽ với nhà trường và   cấp ủy, chính quyền địa phương tổ chức thực hiện Quy chế này.</w:t>
      </w:r>
    </w:p>
    <w:p w:rsidR="00A21703" w:rsidRPr="002C3493" w:rsidRDefault="002C3493" w:rsidP="002C3493">
      <w:pPr>
        <w:shd w:val="clear" w:color="auto" w:fill="FFFFFF" w:themeFill="background1"/>
        <w:spacing w:after="0"/>
        <w:ind w:firstLine="680"/>
        <w:jc w:val="center"/>
        <w:rPr>
          <w:rFonts w:ascii="Times New Roman" w:eastAsia="Times New Roman" w:hAnsi="Times New Roman" w:cs="Times New Roman"/>
          <w:color w:val="333333"/>
          <w:sz w:val="28"/>
          <w:szCs w:val="28"/>
          <w:shd w:val="clear" w:color="auto" w:fill="FFFFFF" w:themeFill="background1"/>
        </w:rPr>
      </w:pPr>
      <w:r>
        <w:rPr>
          <w:rFonts w:ascii="Times New Roman" w:eastAsia="Times New Roman" w:hAnsi="Times New Roman" w:cs="Times New Roman"/>
          <w:b/>
          <w:bCs/>
          <w:color w:val="333333"/>
          <w:sz w:val="28"/>
          <w:szCs w:val="28"/>
          <w:shd w:val="clear" w:color="auto" w:fill="FFFFFF" w:themeFill="background1"/>
        </w:rPr>
        <w:t>Chương</w:t>
      </w:r>
      <w:r w:rsidR="00CC04AD" w:rsidRPr="007E0EAF">
        <w:rPr>
          <w:rFonts w:ascii="Times New Roman" w:eastAsia="Times New Roman" w:hAnsi="Times New Roman" w:cs="Times New Roman"/>
          <w:b/>
          <w:bCs/>
          <w:color w:val="333333"/>
          <w:sz w:val="28"/>
          <w:szCs w:val="28"/>
          <w:shd w:val="clear" w:color="auto" w:fill="FFFFFF" w:themeFill="background1"/>
        </w:rPr>
        <w:t>III</w:t>
      </w:r>
      <w:proofErr w:type="gramStart"/>
      <w:r w:rsidR="00CC04AD" w:rsidRPr="007E0EAF">
        <w:rPr>
          <w:rFonts w:ascii="Times New Roman" w:eastAsia="Times New Roman" w:hAnsi="Times New Roman" w:cs="Times New Roman"/>
          <w:b/>
          <w:bCs/>
          <w:color w:val="333333"/>
          <w:sz w:val="28"/>
          <w:szCs w:val="28"/>
          <w:shd w:val="clear" w:color="auto" w:fill="FFFFFF" w:themeFill="background1"/>
        </w:rPr>
        <w:t>:</w:t>
      </w:r>
      <w:proofErr w:type="gramEnd"/>
      <w:r w:rsidR="00CC04AD" w:rsidRPr="007E0EAF">
        <w:rPr>
          <w:rFonts w:ascii="Times New Roman" w:eastAsia="Times New Roman" w:hAnsi="Times New Roman" w:cs="Times New Roman"/>
          <w:color w:val="333333"/>
          <w:sz w:val="28"/>
          <w:szCs w:val="28"/>
          <w:shd w:val="clear" w:color="auto" w:fill="FFFFFF" w:themeFill="background1"/>
        </w:rPr>
        <w:br/>
      </w:r>
      <w:r w:rsidR="00CC04AD" w:rsidRPr="007E0EAF">
        <w:rPr>
          <w:rFonts w:ascii="Times New Roman" w:eastAsia="Times New Roman" w:hAnsi="Times New Roman" w:cs="Times New Roman"/>
          <w:b/>
          <w:bCs/>
          <w:color w:val="333333"/>
          <w:sz w:val="28"/>
          <w:szCs w:val="28"/>
          <w:shd w:val="clear" w:color="auto" w:fill="FFFFFF" w:themeFill="background1"/>
        </w:rPr>
        <w:t>TỔ CHỨC THỰC HIỆN</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10</w:t>
      </w:r>
      <w:r w:rsidRPr="007E0EAF">
        <w:rPr>
          <w:rFonts w:ascii="Times New Roman" w:eastAsia="Times New Roman" w:hAnsi="Times New Roman" w:cs="Times New Roman"/>
          <w:color w:val="333333"/>
          <w:sz w:val="28"/>
          <w:szCs w:val="28"/>
          <w:shd w:val="clear" w:color="auto" w:fill="FFFFFF" w:themeFill="background1"/>
        </w:rPr>
        <w:t>.</w:t>
      </w:r>
      <w:proofErr w:type="gramEnd"/>
      <w:r w:rsidRPr="007E0EAF">
        <w:rPr>
          <w:rFonts w:ascii="Times New Roman" w:eastAsia="Times New Roman" w:hAnsi="Times New Roman" w:cs="Times New Roman"/>
          <w:color w:val="333333"/>
          <w:sz w:val="28"/>
          <w:szCs w:val="28"/>
          <w:shd w:val="clear" w:color="auto" w:fill="FFFFFF" w:themeFill="background1"/>
        </w:rPr>
        <w:t xml:space="preserve"> </w:t>
      </w:r>
      <w:proofErr w:type="gramStart"/>
      <w:r w:rsidRPr="007E0EAF">
        <w:rPr>
          <w:rFonts w:ascii="Times New Roman" w:eastAsia="Times New Roman" w:hAnsi="Times New Roman" w:cs="Times New Roman"/>
          <w:color w:val="333333"/>
          <w:sz w:val="28"/>
          <w:szCs w:val="28"/>
          <w:shd w:val="clear" w:color="auto" w:fill="FFFFFF" w:themeFill="background1"/>
        </w:rPr>
        <w:t xml:space="preserve">Đề nghị Ban liên lạc hội phụ huynh, CB, GV, nhân viên của trường mầm non </w:t>
      </w:r>
      <w:r w:rsidR="006B7079">
        <w:rPr>
          <w:rFonts w:ascii="Times New Roman" w:eastAsia="Times New Roman" w:hAnsi="Times New Roman" w:cs="Times New Roman"/>
          <w:color w:val="333333"/>
          <w:sz w:val="28"/>
          <w:szCs w:val="28"/>
          <w:shd w:val="clear" w:color="auto" w:fill="FFFFFF" w:themeFill="background1"/>
        </w:rPr>
        <w:t xml:space="preserve">Yên Hải </w:t>
      </w:r>
      <w:r w:rsidRPr="007E0EAF">
        <w:rPr>
          <w:rFonts w:ascii="Times New Roman" w:eastAsia="Times New Roman" w:hAnsi="Times New Roman" w:cs="Times New Roman"/>
          <w:color w:val="333333"/>
          <w:sz w:val="28"/>
          <w:szCs w:val="28"/>
          <w:shd w:val="clear" w:color="auto" w:fill="FFFFFF" w:themeFill="background1"/>
        </w:rPr>
        <w:t>thực hiện nghiêm túc qui chế này.</w:t>
      </w:r>
      <w:proofErr w:type="gramEnd"/>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11</w:t>
      </w:r>
      <w:r w:rsidRPr="007E0EAF">
        <w:rPr>
          <w:rFonts w:ascii="Times New Roman" w:eastAsia="Times New Roman" w:hAnsi="Times New Roman" w:cs="Times New Roman"/>
          <w:color w:val="333333"/>
          <w:sz w:val="28"/>
          <w:szCs w:val="28"/>
          <w:shd w:val="clear" w:color="auto" w:fill="FFFFFF" w:themeFill="background1"/>
        </w:rPr>
        <w:t>.</w:t>
      </w:r>
      <w:proofErr w:type="gramEnd"/>
      <w:r w:rsidRPr="007E0EAF">
        <w:rPr>
          <w:rFonts w:ascii="Times New Roman" w:eastAsia="Times New Roman" w:hAnsi="Times New Roman" w:cs="Times New Roman"/>
          <w:color w:val="333333"/>
          <w:sz w:val="28"/>
          <w:szCs w:val="28"/>
          <w:shd w:val="clear" w:color="auto" w:fill="FFFFFF" w:themeFill="background1"/>
        </w:rPr>
        <w:t xml:space="preserve"> </w:t>
      </w:r>
      <w:proofErr w:type="gramStart"/>
      <w:r w:rsidRPr="007E0EAF">
        <w:rPr>
          <w:rFonts w:ascii="Times New Roman" w:eastAsia="Times New Roman" w:hAnsi="Times New Roman" w:cs="Times New Roman"/>
          <w:color w:val="333333"/>
          <w:sz w:val="28"/>
          <w:szCs w:val="28"/>
          <w:shd w:val="clear" w:color="auto" w:fill="FFFFFF" w:themeFill="background1"/>
        </w:rPr>
        <w:t>Tổ chức Công đoàn, đoàn thanh niên tuyên truyền qui chế tới tất cả các đoàn viên của mình.</w:t>
      </w:r>
      <w:proofErr w:type="gramEnd"/>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Điều 12</w:t>
      </w:r>
      <w:r w:rsidRPr="007E0EAF">
        <w:rPr>
          <w:rFonts w:ascii="Times New Roman" w:eastAsia="Times New Roman" w:hAnsi="Times New Roman" w:cs="Times New Roman"/>
          <w:color w:val="333333"/>
          <w:sz w:val="28"/>
          <w:szCs w:val="28"/>
          <w:shd w:val="clear" w:color="auto" w:fill="FFFFFF" w:themeFill="background1"/>
        </w:rPr>
        <w:t>.Các Tổ t</w:t>
      </w:r>
      <w:r w:rsidR="007E0EAF" w:rsidRPr="007E0EAF">
        <w:rPr>
          <w:rFonts w:ascii="Times New Roman" w:eastAsia="Times New Roman" w:hAnsi="Times New Roman" w:cs="Times New Roman"/>
          <w:color w:val="333333"/>
          <w:sz w:val="28"/>
          <w:szCs w:val="28"/>
          <w:shd w:val="clear" w:color="auto" w:fill="FFFFFF" w:themeFill="background1"/>
        </w:rPr>
        <w:t>rưởng chuyên môn, tổ văn phòng </w:t>
      </w:r>
      <w:r w:rsidRPr="007E0EAF">
        <w:rPr>
          <w:rFonts w:ascii="Times New Roman" w:eastAsia="Times New Roman" w:hAnsi="Times New Roman" w:cs="Times New Roman"/>
          <w:color w:val="333333"/>
          <w:sz w:val="28"/>
          <w:szCs w:val="28"/>
          <w:shd w:val="clear" w:color="auto" w:fill="FFFFFF" w:themeFill="background1"/>
        </w:rPr>
        <w:t>căn cứ phạm vi, chức năng, nhiệm vụ của mình phổ biến, quán triệt tới cán bộ, công chức, viên chức và nhân  dân  tổ chức thực hiện Quy chế này.</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13</w:t>
      </w:r>
      <w:r w:rsidRPr="007E0EAF">
        <w:rPr>
          <w:rFonts w:ascii="Times New Roman" w:eastAsia="Times New Roman" w:hAnsi="Times New Roman" w:cs="Times New Roman"/>
          <w:color w:val="333333"/>
          <w:sz w:val="28"/>
          <w:szCs w:val="28"/>
          <w:shd w:val="clear" w:color="auto" w:fill="FFFFFF" w:themeFill="background1"/>
        </w:rPr>
        <w:t>.</w:t>
      </w:r>
      <w:proofErr w:type="gramEnd"/>
      <w:r w:rsidRPr="007E0EAF">
        <w:rPr>
          <w:rFonts w:ascii="Times New Roman" w:eastAsia="Times New Roman" w:hAnsi="Times New Roman" w:cs="Times New Roman"/>
          <w:color w:val="333333"/>
          <w:sz w:val="28"/>
          <w:szCs w:val="28"/>
          <w:shd w:val="clear" w:color="auto" w:fill="FFFFFF" w:themeFill="background1"/>
        </w:rPr>
        <w:t> </w:t>
      </w:r>
      <w:r w:rsidRPr="007E0EAF">
        <w:rPr>
          <w:rFonts w:ascii="Times New Roman" w:eastAsia="Times New Roman" w:hAnsi="Times New Roman" w:cs="Times New Roman"/>
          <w:b/>
          <w:bCs/>
          <w:color w:val="333333"/>
          <w:sz w:val="28"/>
          <w:szCs w:val="28"/>
          <w:shd w:val="clear" w:color="auto" w:fill="FFFFFF" w:themeFill="background1"/>
        </w:rPr>
        <w:t xml:space="preserve">Tổng kết, </w:t>
      </w:r>
      <w:proofErr w:type="gramStart"/>
      <w:r w:rsidRPr="007E0EAF">
        <w:rPr>
          <w:rFonts w:ascii="Times New Roman" w:eastAsia="Times New Roman" w:hAnsi="Times New Roman" w:cs="Times New Roman"/>
          <w:b/>
          <w:bCs/>
          <w:color w:val="333333"/>
          <w:sz w:val="28"/>
          <w:szCs w:val="28"/>
          <w:shd w:val="clear" w:color="auto" w:fill="FFFFFF" w:themeFill="background1"/>
        </w:rPr>
        <w:t>sơ</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kết</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Định kỳ sơ kết học kì I , tổng kết năm học nhà trường phối hợp với Ban liên lạc HPH  tổ chức đánh giá kết quả thực hiện nội dung cam kết phối hợp thực hiện Quy chế.</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proofErr w:type="gramStart"/>
      <w:r w:rsidRPr="007E0EAF">
        <w:rPr>
          <w:rFonts w:ascii="Times New Roman" w:eastAsia="Times New Roman" w:hAnsi="Times New Roman" w:cs="Times New Roman"/>
          <w:b/>
          <w:bCs/>
          <w:color w:val="333333"/>
          <w:sz w:val="28"/>
          <w:szCs w:val="28"/>
          <w:shd w:val="clear" w:color="auto" w:fill="FFFFFF" w:themeFill="background1"/>
        </w:rPr>
        <w:t>Điều 14</w:t>
      </w:r>
      <w:r w:rsidRPr="007E0EAF">
        <w:rPr>
          <w:rFonts w:ascii="Times New Roman" w:eastAsia="Times New Roman" w:hAnsi="Times New Roman" w:cs="Times New Roman"/>
          <w:color w:val="333333"/>
          <w:sz w:val="28"/>
          <w:szCs w:val="28"/>
          <w:shd w:val="clear" w:color="auto" w:fill="FFFFFF" w:themeFill="background1"/>
        </w:rPr>
        <w:t>.</w:t>
      </w:r>
      <w:proofErr w:type="gramEnd"/>
      <w:r w:rsidR="007E0EAF" w:rsidRPr="007E0EAF">
        <w:rPr>
          <w:rFonts w:ascii="Times New Roman" w:eastAsia="Times New Roman" w:hAnsi="Times New Roman" w:cs="Times New Roman"/>
          <w:color w:val="333333"/>
          <w:sz w:val="28"/>
          <w:szCs w:val="28"/>
          <w:shd w:val="clear" w:color="auto" w:fill="FFFFFF" w:themeFill="background1"/>
        </w:rPr>
        <w:t xml:space="preserve"> </w:t>
      </w:r>
      <w:r w:rsidRPr="007E0EAF">
        <w:rPr>
          <w:rFonts w:ascii="Times New Roman" w:eastAsia="Times New Roman" w:hAnsi="Times New Roman" w:cs="Times New Roman"/>
          <w:b/>
          <w:bCs/>
          <w:color w:val="333333"/>
          <w:sz w:val="28"/>
          <w:szCs w:val="28"/>
          <w:shd w:val="clear" w:color="auto" w:fill="FFFFFF" w:themeFill="background1"/>
        </w:rPr>
        <w:t>Khen thưởng   </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Tập thể, cá nhân có thành tích trong thực hiện Quy chế phối hợp giữa nhà trường, gia đình, xã hội được nhà trường, chính quyền địa phương và các cơ quan quản lý giáo dục xem xét, khen thưởng theo quy định.</w:t>
      </w:r>
    </w:p>
    <w:p w:rsidR="00A21703" w:rsidRPr="007E0EAF" w:rsidRDefault="00CC04AD" w:rsidP="002C3493">
      <w:pPr>
        <w:shd w:val="clear" w:color="auto" w:fill="FFFFFF" w:themeFill="background1"/>
        <w:spacing w:after="0"/>
        <w:ind w:firstLine="680"/>
        <w:jc w:val="both"/>
        <w:rPr>
          <w:rFonts w:ascii="Times New Roman" w:eastAsia="Times New Roman" w:hAnsi="Times New Roman" w:cs="Times New Roman"/>
          <w:b/>
          <w:bCs/>
          <w:color w:val="333333"/>
          <w:sz w:val="28"/>
          <w:szCs w:val="28"/>
          <w:shd w:val="clear" w:color="auto" w:fill="FFFFFF" w:themeFill="background1"/>
        </w:rPr>
      </w:pPr>
      <w:r w:rsidRPr="007E0EAF">
        <w:rPr>
          <w:rFonts w:ascii="Times New Roman" w:eastAsia="Times New Roman" w:hAnsi="Times New Roman" w:cs="Times New Roman"/>
          <w:b/>
          <w:bCs/>
          <w:color w:val="333333"/>
          <w:sz w:val="28"/>
          <w:szCs w:val="28"/>
          <w:shd w:val="clear" w:color="auto" w:fill="FFFFFF" w:themeFill="background1"/>
        </w:rPr>
        <w:t>Điều 15</w:t>
      </w:r>
      <w:r w:rsidRPr="007E0EAF">
        <w:rPr>
          <w:rFonts w:ascii="Times New Roman" w:eastAsia="Times New Roman" w:hAnsi="Times New Roman" w:cs="Times New Roman"/>
          <w:color w:val="333333"/>
          <w:sz w:val="28"/>
          <w:szCs w:val="28"/>
          <w:shd w:val="clear" w:color="auto" w:fill="FFFFFF" w:themeFill="background1"/>
        </w:rPr>
        <w:t>.</w:t>
      </w:r>
      <w:r w:rsidRPr="007E0EAF">
        <w:rPr>
          <w:rFonts w:ascii="Times New Roman" w:eastAsia="Times New Roman" w:hAnsi="Times New Roman" w:cs="Times New Roman"/>
          <w:b/>
          <w:bCs/>
          <w:color w:val="333333"/>
          <w:sz w:val="28"/>
          <w:szCs w:val="28"/>
          <w:shd w:val="clear" w:color="auto" w:fill="FFFFFF" w:themeFill="background1"/>
        </w:rPr>
        <w:t xml:space="preserve">Xử lí </w:t>
      </w:r>
      <w:proofErr w:type="gramStart"/>
      <w:r w:rsidRPr="007E0EAF">
        <w:rPr>
          <w:rFonts w:ascii="Times New Roman" w:eastAsia="Times New Roman" w:hAnsi="Times New Roman" w:cs="Times New Roman"/>
          <w:b/>
          <w:bCs/>
          <w:color w:val="333333"/>
          <w:sz w:val="28"/>
          <w:szCs w:val="28"/>
          <w:shd w:val="clear" w:color="auto" w:fill="FFFFFF" w:themeFill="background1"/>
        </w:rPr>
        <w:t>vi</w:t>
      </w:r>
      <w:proofErr w:type="gramEnd"/>
      <w:r w:rsidRPr="007E0EAF">
        <w:rPr>
          <w:rFonts w:ascii="Times New Roman" w:eastAsia="Times New Roman" w:hAnsi="Times New Roman" w:cs="Times New Roman"/>
          <w:b/>
          <w:bCs/>
          <w:color w:val="333333"/>
          <w:sz w:val="28"/>
          <w:szCs w:val="28"/>
          <w:shd w:val="clear" w:color="auto" w:fill="FFFFFF" w:themeFill="background1"/>
        </w:rPr>
        <w:t xml:space="preserve"> phạm</w:t>
      </w:r>
    </w:p>
    <w:p w:rsidR="00E52E3C" w:rsidRPr="007E0EAF" w:rsidRDefault="00CC04AD" w:rsidP="002C349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Tập thể, cá nhân thiếu tinh thần trách nhiệm trong chỉ đạo thực hiện Quy chế, ảnh hưởng tới sự nghiệp giáo dục, thiệt hại đến lợi ích của nhà trường, gia đình học sinh và gây hậu quả xã hội nghiêm trọng tùy theo mức độ sẽ bị xử lý theo quy định.</w:t>
      </w:r>
    </w:p>
    <w:p w:rsidR="002419D9" w:rsidRDefault="00CC04AD" w:rsidP="002419D9">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r w:rsidRPr="007E0EAF">
        <w:rPr>
          <w:rFonts w:ascii="Times New Roman" w:eastAsia="Times New Roman" w:hAnsi="Times New Roman" w:cs="Times New Roman"/>
          <w:color w:val="333333"/>
          <w:sz w:val="28"/>
          <w:szCs w:val="28"/>
          <w:shd w:val="clear" w:color="auto" w:fill="FFFFFF" w:themeFill="background1"/>
        </w:rPr>
        <w:t xml:space="preserve">Trong quá trình thực hiện có những vấn đề vướng mắc phát sinh, Hiệu </w:t>
      </w:r>
    </w:p>
    <w:p w:rsidR="002419D9" w:rsidRDefault="00CC04AD" w:rsidP="002419D9">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t>trưởng</w:t>
      </w:r>
      <w:proofErr w:type="gramEnd"/>
      <w:r w:rsidRPr="007E0EAF">
        <w:rPr>
          <w:rFonts w:ascii="Times New Roman" w:eastAsia="Times New Roman" w:hAnsi="Times New Roman" w:cs="Times New Roman"/>
          <w:color w:val="333333"/>
          <w:sz w:val="28"/>
          <w:szCs w:val="28"/>
          <w:shd w:val="clear" w:color="auto" w:fill="FFFFFF" w:themeFill="background1"/>
        </w:rPr>
        <w:t xml:space="preserve"> đơn vị, các tổ chức chính trị xã hội, tổ chức đoàn thể tập hợp ý kiến báo </w:t>
      </w:r>
    </w:p>
    <w:p w:rsidR="00A21703" w:rsidRPr="007E0EAF" w:rsidRDefault="00CC04AD" w:rsidP="002419D9">
      <w:pPr>
        <w:shd w:val="clear" w:color="auto" w:fill="FFFFFF" w:themeFill="background1"/>
        <w:spacing w:after="0"/>
        <w:jc w:val="both"/>
        <w:rPr>
          <w:rFonts w:ascii="Times New Roman" w:eastAsia="Times New Roman" w:hAnsi="Times New Roman" w:cs="Times New Roman"/>
          <w:color w:val="333333"/>
          <w:sz w:val="28"/>
          <w:szCs w:val="28"/>
          <w:shd w:val="clear" w:color="auto" w:fill="FFFFFF" w:themeFill="background1"/>
        </w:rPr>
      </w:pPr>
      <w:proofErr w:type="gramStart"/>
      <w:r w:rsidRPr="007E0EAF">
        <w:rPr>
          <w:rFonts w:ascii="Times New Roman" w:eastAsia="Times New Roman" w:hAnsi="Times New Roman" w:cs="Times New Roman"/>
          <w:color w:val="333333"/>
          <w:sz w:val="28"/>
          <w:szCs w:val="28"/>
          <w:shd w:val="clear" w:color="auto" w:fill="FFFFFF" w:themeFill="background1"/>
        </w:rPr>
        <w:lastRenderedPageBreak/>
        <w:t>cáo</w:t>
      </w:r>
      <w:proofErr w:type="gramEnd"/>
      <w:r w:rsidRPr="007E0EAF">
        <w:rPr>
          <w:rFonts w:ascii="Times New Roman" w:eastAsia="Times New Roman" w:hAnsi="Times New Roman" w:cs="Times New Roman"/>
          <w:color w:val="333333"/>
          <w:sz w:val="28"/>
          <w:szCs w:val="28"/>
          <w:shd w:val="clear" w:color="auto" w:fill="FFFFFF" w:themeFill="background1"/>
        </w:rPr>
        <w:t xml:space="preserve"> về cơ quan chủ trì các cấp để giải quyết./.</w:t>
      </w:r>
    </w:p>
    <w:p w:rsidR="00556A06" w:rsidRDefault="00556A06" w:rsidP="005D02B3">
      <w:pPr>
        <w:shd w:val="clear" w:color="auto" w:fill="FFFFFF" w:themeFill="background1"/>
        <w:spacing w:after="0"/>
        <w:ind w:firstLine="680"/>
        <w:jc w:val="both"/>
        <w:rPr>
          <w:rFonts w:ascii="Times New Roman" w:eastAsia="Times New Roman" w:hAnsi="Times New Roman" w:cs="Times New Roman"/>
          <w:b/>
          <w:bCs/>
          <w:i/>
          <w:iCs/>
          <w:color w:val="333333"/>
          <w:shd w:val="clear" w:color="auto" w:fill="FFFFFF" w:themeFill="background1"/>
        </w:rPr>
      </w:pPr>
    </w:p>
    <w:p w:rsidR="00E52E3C" w:rsidRPr="00373A2F" w:rsidRDefault="00CC04AD" w:rsidP="00373A2F">
      <w:pPr>
        <w:shd w:val="clear" w:color="auto" w:fill="FFFFFF" w:themeFill="background1"/>
        <w:spacing w:after="0" w:line="240" w:lineRule="auto"/>
        <w:ind w:firstLine="680"/>
        <w:jc w:val="both"/>
        <w:rPr>
          <w:rFonts w:ascii="Times New Roman" w:eastAsia="Times New Roman" w:hAnsi="Times New Roman" w:cs="Times New Roman"/>
          <w:b/>
          <w:bCs/>
          <w:i/>
          <w:iCs/>
          <w:color w:val="333333"/>
          <w:shd w:val="clear" w:color="auto" w:fill="FFFFFF" w:themeFill="background1"/>
        </w:rPr>
      </w:pPr>
      <w:r w:rsidRPr="00373A2F">
        <w:rPr>
          <w:rFonts w:ascii="Times New Roman" w:eastAsia="Times New Roman" w:hAnsi="Times New Roman" w:cs="Times New Roman"/>
          <w:b/>
          <w:bCs/>
          <w:i/>
          <w:iCs/>
          <w:color w:val="333333"/>
          <w:shd w:val="clear" w:color="auto" w:fill="FFFFFF" w:themeFill="background1"/>
        </w:rPr>
        <w:t>Nơi nhận:  </w:t>
      </w:r>
    </w:p>
    <w:p w:rsidR="00E52E3C" w:rsidRPr="00373A2F" w:rsidRDefault="00CC04AD" w:rsidP="00373A2F">
      <w:pPr>
        <w:shd w:val="clear" w:color="auto" w:fill="FFFFFF" w:themeFill="background1"/>
        <w:spacing w:after="0" w:line="240" w:lineRule="auto"/>
        <w:ind w:firstLine="680"/>
        <w:jc w:val="both"/>
        <w:rPr>
          <w:rFonts w:ascii="Times New Roman" w:eastAsia="Times New Roman" w:hAnsi="Times New Roman" w:cs="Times New Roman"/>
          <w:b/>
          <w:bCs/>
          <w:i/>
          <w:iCs/>
          <w:color w:val="333333"/>
          <w:shd w:val="clear" w:color="auto" w:fill="FFFFFF" w:themeFill="background1"/>
        </w:rPr>
      </w:pPr>
      <w:r w:rsidRPr="00373A2F">
        <w:rPr>
          <w:rFonts w:ascii="Times New Roman" w:eastAsia="Times New Roman" w:hAnsi="Times New Roman" w:cs="Times New Roman"/>
          <w:color w:val="333333"/>
          <w:shd w:val="clear" w:color="auto" w:fill="FFFFFF" w:themeFill="background1"/>
        </w:rPr>
        <w:t>- BĐDCMHS; </w:t>
      </w:r>
    </w:p>
    <w:p w:rsidR="00A21703" w:rsidRPr="00373A2F" w:rsidRDefault="00CC04AD" w:rsidP="00373A2F">
      <w:pPr>
        <w:shd w:val="clear" w:color="auto" w:fill="FFFFFF" w:themeFill="background1"/>
        <w:spacing w:after="0" w:line="240" w:lineRule="auto"/>
        <w:ind w:firstLine="680"/>
        <w:jc w:val="both"/>
        <w:rPr>
          <w:rFonts w:ascii="Times New Roman" w:eastAsia="Times New Roman" w:hAnsi="Times New Roman" w:cs="Times New Roman"/>
          <w:b/>
          <w:bCs/>
          <w:i/>
          <w:iCs/>
          <w:color w:val="333333"/>
          <w:shd w:val="clear" w:color="auto" w:fill="FFFFFF" w:themeFill="background1"/>
        </w:rPr>
      </w:pPr>
      <w:r w:rsidRPr="00373A2F">
        <w:rPr>
          <w:rFonts w:ascii="Times New Roman" w:eastAsia="Times New Roman" w:hAnsi="Times New Roman" w:cs="Times New Roman"/>
          <w:color w:val="333333"/>
          <w:shd w:val="clear" w:color="auto" w:fill="FFFFFF" w:themeFill="background1"/>
        </w:rPr>
        <w:t>- CTCĐ, BTĐTN, TTCM, VP</w:t>
      </w:r>
      <w:r w:rsidR="00A21703" w:rsidRPr="00373A2F">
        <w:rPr>
          <w:rFonts w:ascii="Times New Roman" w:eastAsia="Times New Roman" w:hAnsi="Times New Roman" w:cs="Times New Roman"/>
          <w:color w:val="333333"/>
          <w:shd w:val="clear" w:color="auto" w:fill="FFFFFF" w:themeFill="background1"/>
        </w:rPr>
        <w:t>;</w:t>
      </w:r>
    </w:p>
    <w:p w:rsidR="00A21703" w:rsidRPr="00373A2F" w:rsidRDefault="00A21703" w:rsidP="00373A2F">
      <w:pPr>
        <w:shd w:val="clear" w:color="auto" w:fill="FFFFFF" w:themeFill="background1"/>
        <w:spacing w:after="0" w:line="240" w:lineRule="auto"/>
        <w:ind w:firstLine="680"/>
        <w:jc w:val="both"/>
        <w:rPr>
          <w:rFonts w:ascii="Times New Roman" w:eastAsia="Times New Roman" w:hAnsi="Times New Roman" w:cs="Times New Roman"/>
          <w:color w:val="333333"/>
          <w:shd w:val="clear" w:color="auto" w:fill="FFFFFF" w:themeFill="background1"/>
        </w:rPr>
      </w:pPr>
      <w:r w:rsidRPr="00373A2F">
        <w:rPr>
          <w:rFonts w:ascii="Times New Roman" w:eastAsia="Times New Roman" w:hAnsi="Times New Roman" w:cs="Times New Roman"/>
          <w:color w:val="333333"/>
          <w:shd w:val="clear" w:color="auto" w:fill="FFFFFF" w:themeFill="background1"/>
        </w:rPr>
        <w:t>- Đăng Website</w:t>
      </w:r>
      <w:r w:rsidR="00CC04AD" w:rsidRPr="00373A2F">
        <w:rPr>
          <w:rFonts w:ascii="Times New Roman" w:eastAsia="Times New Roman" w:hAnsi="Times New Roman" w:cs="Times New Roman"/>
          <w:color w:val="333333"/>
          <w:shd w:val="clear" w:color="auto" w:fill="FFFFFF" w:themeFill="background1"/>
        </w:rPr>
        <w:t>;   </w:t>
      </w:r>
    </w:p>
    <w:p w:rsidR="00E52E3C" w:rsidRPr="00373A2F" w:rsidRDefault="00CC04AD" w:rsidP="00373A2F">
      <w:pPr>
        <w:shd w:val="clear" w:color="auto" w:fill="FFFFFF" w:themeFill="background1"/>
        <w:spacing w:after="0" w:line="240" w:lineRule="auto"/>
        <w:ind w:firstLine="680"/>
        <w:jc w:val="both"/>
        <w:rPr>
          <w:rFonts w:ascii="Times New Roman" w:eastAsia="Times New Roman" w:hAnsi="Times New Roman" w:cs="Times New Roman"/>
          <w:color w:val="333333"/>
          <w:shd w:val="clear" w:color="auto" w:fill="FFFFFF" w:themeFill="background1"/>
        </w:rPr>
      </w:pPr>
      <w:r w:rsidRPr="00373A2F">
        <w:rPr>
          <w:rFonts w:ascii="Times New Roman" w:eastAsia="Times New Roman" w:hAnsi="Times New Roman" w:cs="Times New Roman"/>
          <w:color w:val="333333"/>
          <w:shd w:val="clear" w:color="auto" w:fill="FFFFFF" w:themeFill="background1"/>
        </w:rPr>
        <w:t>- Lưu NT.</w:t>
      </w:r>
    </w:p>
    <w:p w:rsidR="00CC04AD" w:rsidRPr="007E0EAF" w:rsidRDefault="00CC04AD" w:rsidP="005D02B3">
      <w:pPr>
        <w:shd w:val="clear" w:color="auto" w:fill="FFFFFF" w:themeFill="background1"/>
        <w:spacing w:after="0"/>
        <w:ind w:firstLine="680"/>
        <w:jc w:val="both"/>
        <w:rPr>
          <w:rFonts w:ascii="Times New Roman" w:eastAsia="Times New Roman" w:hAnsi="Times New Roman" w:cs="Times New Roman"/>
          <w:color w:val="333333"/>
          <w:sz w:val="28"/>
          <w:szCs w:val="28"/>
          <w:shd w:val="clear" w:color="auto" w:fill="FFFFFF" w:themeFill="background1"/>
        </w:rPr>
      </w:pPr>
    </w:p>
    <w:tbl>
      <w:tblPr>
        <w:tblW w:w="9588" w:type="dxa"/>
        <w:shd w:val="clear" w:color="auto" w:fill="28B119"/>
        <w:tblCellMar>
          <w:left w:w="0" w:type="dxa"/>
          <w:right w:w="0" w:type="dxa"/>
        </w:tblCellMar>
        <w:tblLook w:val="04A0" w:firstRow="1" w:lastRow="0" w:firstColumn="1" w:lastColumn="0" w:noHBand="0" w:noVBand="1"/>
      </w:tblPr>
      <w:tblGrid>
        <w:gridCol w:w="4628"/>
        <w:gridCol w:w="86"/>
        <w:gridCol w:w="4874"/>
      </w:tblGrid>
      <w:tr w:rsidR="00CC04AD" w:rsidRPr="007E0EAF" w:rsidTr="007E0EAF">
        <w:trPr>
          <w:trHeight w:val="544"/>
        </w:trPr>
        <w:tc>
          <w:tcPr>
            <w:tcW w:w="4628" w:type="dxa"/>
            <w:shd w:val="clear" w:color="auto" w:fill="FFFFFF" w:themeFill="background1"/>
            <w:vAlign w:val="center"/>
            <w:hideMark/>
          </w:tcPr>
          <w:p w:rsidR="00CC04AD" w:rsidRPr="007E0EAF" w:rsidRDefault="00CC04AD" w:rsidP="003D1956">
            <w:pPr>
              <w:shd w:val="clear" w:color="auto" w:fill="FFFFFF" w:themeFill="background1"/>
              <w:spacing w:after="0"/>
              <w:ind w:firstLine="680"/>
              <w:jc w:val="center"/>
              <w:rPr>
                <w:rFonts w:ascii="Times New Roman" w:eastAsia="Times New Roman" w:hAnsi="Times New Roman" w:cs="Times New Roman"/>
                <w:color w:val="333333"/>
                <w:sz w:val="28"/>
                <w:szCs w:val="28"/>
              </w:rPr>
            </w:pPr>
            <w:r w:rsidRPr="007E0EAF">
              <w:rPr>
                <w:rFonts w:ascii="Times New Roman" w:eastAsia="Times New Roman" w:hAnsi="Times New Roman" w:cs="Times New Roman"/>
                <w:b/>
                <w:bCs/>
                <w:color w:val="333333"/>
                <w:sz w:val="28"/>
                <w:szCs w:val="28"/>
              </w:rPr>
              <w:t>BAN ĐẠI DIỆN CMHS</w:t>
            </w:r>
            <w:r w:rsidR="005D02B3">
              <w:rPr>
                <w:rFonts w:ascii="Times New Roman" w:eastAsia="Times New Roman" w:hAnsi="Times New Roman" w:cs="Times New Roman"/>
                <w:color w:val="333333"/>
                <w:sz w:val="28"/>
                <w:szCs w:val="28"/>
              </w:rPr>
              <w:br/>
            </w:r>
            <w:r w:rsidR="005D02B3">
              <w:rPr>
                <w:rFonts w:ascii="Times New Roman" w:eastAsia="Times New Roman" w:hAnsi="Times New Roman" w:cs="Times New Roman"/>
                <w:color w:val="333333"/>
                <w:sz w:val="28"/>
                <w:szCs w:val="28"/>
              </w:rPr>
              <w:br/>
              <w:t> </w:t>
            </w:r>
            <w:r w:rsidR="005D02B3">
              <w:rPr>
                <w:rFonts w:ascii="Times New Roman" w:eastAsia="Times New Roman" w:hAnsi="Times New Roman" w:cs="Times New Roman"/>
                <w:color w:val="333333"/>
                <w:sz w:val="28"/>
                <w:szCs w:val="28"/>
              </w:rPr>
              <w:br/>
              <w:t> </w:t>
            </w:r>
            <w:r w:rsidRPr="007E0EAF">
              <w:rPr>
                <w:rFonts w:ascii="Times New Roman" w:eastAsia="Times New Roman" w:hAnsi="Times New Roman" w:cs="Times New Roman"/>
                <w:color w:val="333333"/>
                <w:sz w:val="28"/>
                <w:szCs w:val="28"/>
              </w:rPr>
              <w:br/>
              <w:t> </w:t>
            </w:r>
            <w:r w:rsidR="00556A06">
              <w:rPr>
                <w:rFonts w:ascii="Times New Roman" w:eastAsia="Times New Roman" w:hAnsi="Times New Roman" w:cs="Times New Roman"/>
                <w:b/>
                <w:bCs/>
                <w:color w:val="333333"/>
                <w:sz w:val="28"/>
                <w:szCs w:val="28"/>
              </w:rPr>
              <w:t xml:space="preserve"> </w:t>
            </w:r>
          </w:p>
        </w:tc>
        <w:tc>
          <w:tcPr>
            <w:tcW w:w="86" w:type="dxa"/>
            <w:shd w:val="clear" w:color="auto" w:fill="FFFFFF" w:themeFill="background1"/>
            <w:vAlign w:val="center"/>
            <w:hideMark/>
          </w:tcPr>
          <w:p w:rsidR="00CC04AD" w:rsidRPr="007E0EAF" w:rsidRDefault="00CC04AD" w:rsidP="005D02B3">
            <w:pPr>
              <w:shd w:val="clear" w:color="auto" w:fill="FFFFFF" w:themeFill="background1"/>
              <w:spacing w:after="0"/>
              <w:ind w:firstLine="680"/>
              <w:jc w:val="center"/>
              <w:rPr>
                <w:rFonts w:ascii="Times New Roman" w:eastAsia="Times New Roman" w:hAnsi="Times New Roman" w:cs="Times New Roman"/>
                <w:color w:val="333333"/>
                <w:sz w:val="28"/>
                <w:szCs w:val="28"/>
              </w:rPr>
            </w:pPr>
          </w:p>
        </w:tc>
        <w:tc>
          <w:tcPr>
            <w:tcW w:w="4874" w:type="dxa"/>
            <w:shd w:val="clear" w:color="auto" w:fill="FFFFFF" w:themeFill="background1"/>
            <w:vAlign w:val="center"/>
            <w:hideMark/>
          </w:tcPr>
          <w:p w:rsidR="00E52E3C" w:rsidRPr="007E0EAF" w:rsidRDefault="00E52E3C" w:rsidP="005D02B3">
            <w:pPr>
              <w:shd w:val="clear" w:color="auto" w:fill="FFFFFF" w:themeFill="background1"/>
              <w:spacing w:after="0"/>
              <w:ind w:firstLine="680"/>
              <w:jc w:val="center"/>
              <w:rPr>
                <w:rFonts w:ascii="Times New Roman" w:eastAsia="Times New Roman" w:hAnsi="Times New Roman" w:cs="Times New Roman"/>
                <w:b/>
                <w:bCs/>
                <w:color w:val="333333"/>
                <w:sz w:val="28"/>
                <w:szCs w:val="28"/>
              </w:rPr>
            </w:pPr>
          </w:p>
          <w:p w:rsidR="00CC04AD" w:rsidRPr="007E0EAF" w:rsidRDefault="00CC04AD" w:rsidP="005D02B3">
            <w:pPr>
              <w:shd w:val="clear" w:color="auto" w:fill="FFFFFF" w:themeFill="background1"/>
              <w:spacing w:after="0"/>
              <w:ind w:firstLine="680"/>
              <w:jc w:val="center"/>
              <w:rPr>
                <w:rFonts w:ascii="Times New Roman" w:eastAsia="Times New Roman" w:hAnsi="Times New Roman" w:cs="Times New Roman"/>
                <w:color w:val="333333"/>
                <w:sz w:val="28"/>
                <w:szCs w:val="28"/>
              </w:rPr>
            </w:pPr>
            <w:r w:rsidRPr="007E0EAF">
              <w:rPr>
                <w:rFonts w:ascii="Times New Roman" w:eastAsia="Times New Roman" w:hAnsi="Times New Roman" w:cs="Times New Roman"/>
                <w:b/>
                <w:bCs/>
                <w:color w:val="333333"/>
                <w:sz w:val="28"/>
                <w:szCs w:val="28"/>
              </w:rPr>
              <w:t>HIỆU TRƯỞNG</w:t>
            </w:r>
            <w:r w:rsidR="00E52E3C" w:rsidRPr="007E0EAF">
              <w:rPr>
                <w:rFonts w:ascii="Times New Roman" w:eastAsia="Times New Roman" w:hAnsi="Times New Roman" w:cs="Times New Roman"/>
                <w:color w:val="333333"/>
                <w:sz w:val="28"/>
                <w:szCs w:val="28"/>
              </w:rPr>
              <w:br/>
            </w:r>
            <w:r w:rsidR="00E52E3C" w:rsidRPr="007E0EAF">
              <w:rPr>
                <w:rFonts w:ascii="Times New Roman" w:eastAsia="Times New Roman" w:hAnsi="Times New Roman" w:cs="Times New Roman"/>
                <w:color w:val="333333"/>
                <w:sz w:val="28"/>
                <w:szCs w:val="28"/>
              </w:rPr>
              <w:br/>
              <w:t> </w:t>
            </w:r>
            <w:r w:rsidRPr="007E0EAF">
              <w:rPr>
                <w:rFonts w:ascii="Times New Roman" w:eastAsia="Times New Roman" w:hAnsi="Times New Roman" w:cs="Times New Roman"/>
                <w:color w:val="333333"/>
                <w:sz w:val="28"/>
                <w:szCs w:val="28"/>
              </w:rPr>
              <w:t> </w:t>
            </w:r>
            <w:r w:rsidRPr="007E0EAF">
              <w:rPr>
                <w:rFonts w:ascii="Times New Roman" w:eastAsia="Times New Roman" w:hAnsi="Times New Roman" w:cs="Times New Roman"/>
                <w:color w:val="333333"/>
                <w:sz w:val="28"/>
                <w:szCs w:val="28"/>
              </w:rPr>
              <w:br/>
              <w:t> </w:t>
            </w:r>
            <w:r w:rsidRPr="007E0EAF">
              <w:rPr>
                <w:rFonts w:ascii="Times New Roman" w:eastAsia="Times New Roman" w:hAnsi="Times New Roman" w:cs="Times New Roman"/>
                <w:color w:val="333333"/>
                <w:sz w:val="28"/>
                <w:szCs w:val="28"/>
              </w:rPr>
              <w:br/>
            </w:r>
            <w:r w:rsidR="005D02B3">
              <w:rPr>
                <w:rFonts w:ascii="Times New Roman" w:eastAsia="Times New Roman" w:hAnsi="Times New Roman" w:cs="Times New Roman"/>
                <w:color w:val="333333"/>
                <w:sz w:val="28"/>
                <w:szCs w:val="28"/>
              </w:rPr>
              <w:t xml:space="preserve">      </w:t>
            </w:r>
            <w:r w:rsidRPr="007E0EAF">
              <w:rPr>
                <w:rFonts w:ascii="Times New Roman" w:eastAsia="Times New Roman" w:hAnsi="Times New Roman" w:cs="Times New Roman"/>
                <w:color w:val="333333"/>
                <w:sz w:val="28"/>
                <w:szCs w:val="28"/>
              </w:rPr>
              <w:t> </w:t>
            </w:r>
            <w:r w:rsidR="00556A06">
              <w:rPr>
                <w:rFonts w:ascii="Times New Roman" w:eastAsia="Times New Roman" w:hAnsi="Times New Roman" w:cs="Times New Roman"/>
                <w:b/>
                <w:bCs/>
                <w:color w:val="333333"/>
                <w:sz w:val="28"/>
                <w:szCs w:val="28"/>
              </w:rPr>
              <w:t>Đỗ Thị Tười</w:t>
            </w:r>
            <w:r w:rsidRPr="007E0EAF">
              <w:rPr>
                <w:rFonts w:ascii="Times New Roman" w:eastAsia="Times New Roman" w:hAnsi="Times New Roman" w:cs="Times New Roman"/>
                <w:color w:val="333333"/>
                <w:sz w:val="28"/>
                <w:szCs w:val="28"/>
              </w:rPr>
              <w:t> </w:t>
            </w:r>
            <w:r w:rsidRPr="007E0EAF">
              <w:rPr>
                <w:rFonts w:ascii="Times New Roman" w:eastAsia="Times New Roman" w:hAnsi="Times New Roman" w:cs="Times New Roman"/>
                <w:color w:val="333333"/>
                <w:sz w:val="28"/>
                <w:szCs w:val="28"/>
              </w:rPr>
              <w:br/>
            </w:r>
          </w:p>
        </w:tc>
      </w:tr>
      <w:tr w:rsidR="00A21703" w:rsidRPr="007E0EAF" w:rsidTr="007E0EAF">
        <w:trPr>
          <w:trHeight w:val="544"/>
        </w:trPr>
        <w:tc>
          <w:tcPr>
            <w:tcW w:w="4628" w:type="dxa"/>
            <w:shd w:val="clear" w:color="auto" w:fill="FFFFFF" w:themeFill="background1"/>
            <w:vAlign w:val="center"/>
          </w:tcPr>
          <w:p w:rsidR="00A21703" w:rsidRPr="007E0EAF" w:rsidRDefault="00A21703" w:rsidP="005D02B3">
            <w:pPr>
              <w:shd w:val="clear" w:color="auto" w:fill="FFFFFF" w:themeFill="background1"/>
              <w:spacing w:after="0"/>
              <w:ind w:firstLine="680"/>
              <w:jc w:val="both"/>
              <w:rPr>
                <w:rFonts w:ascii="Times New Roman" w:eastAsia="Times New Roman" w:hAnsi="Times New Roman" w:cs="Times New Roman"/>
                <w:b/>
                <w:bCs/>
                <w:color w:val="333333"/>
                <w:sz w:val="28"/>
                <w:szCs w:val="28"/>
              </w:rPr>
            </w:pPr>
          </w:p>
        </w:tc>
        <w:tc>
          <w:tcPr>
            <w:tcW w:w="86" w:type="dxa"/>
            <w:shd w:val="clear" w:color="auto" w:fill="FFFFFF" w:themeFill="background1"/>
            <w:vAlign w:val="center"/>
          </w:tcPr>
          <w:p w:rsidR="00A21703" w:rsidRPr="007E0EAF" w:rsidRDefault="00A21703" w:rsidP="005D02B3">
            <w:pPr>
              <w:shd w:val="clear" w:color="auto" w:fill="FFFFFF" w:themeFill="background1"/>
              <w:spacing w:after="0"/>
              <w:ind w:firstLine="680"/>
              <w:jc w:val="both"/>
              <w:rPr>
                <w:rFonts w:ascii="Times New Roman" w:eastAsia="Times New Roman" w:hAnsi="Times New Roman" w:cs="Times New Roman"/>
                <w:color w:val="333333"/>
                <w:sz w:val="28"/>
                <w:szCs w:val="28"/>
              </w:rPr>
            </w:pPr>
          </w:p>
        </w:tc>
        <w:tc>
          <w:tcPr>
            <w:tcW w:w="4874" w:type="dxa"/>
            <w:shd w:val="clear" w:color="auto" w:fill="FFFFFF" w:themeFill="background1"/>
            <w:vAlign w:val="center"/>
          </w:tcPr>
          <w:p w:rsidR="00A21703" w:rsidRPr="007E0EAF" w:rsidRDefault="00A21703" w:rsidP="005D02B3">
            <w:pPr>
              <w:shd w:val="clear" w:color="auto" w:fill="FFFFFF" w:themeFill="background1"/>
              <w:spacing w:after="0"/>
              <w:ind w:firstLine="680"/>
              <w:jc w:val="both"/>
              <w:rPr>
                <w:rFonts w:ascii="Times New Roman" w:eastAsia="Times New Roman" w:hAnsi="Times New Roman" w:cs="Times New Roman"/>
                <w:b/>
                <w:bCs/>
                <w:color w:val="333333"/>
                <w:sz w:val="28"/>
                <w:szCs w:val="28"/>
              </w:rPr>
            </w:pPr>
          </w:p>
        </w:tc>
      </w:tr>
    </w:tbl>
    <w:p w:rsidR="00EF07C2" w:rsidRPr="007E0EAF" w:rsidRDefault="00EF07C2" w:rsidP="005D02B3">
      <w:pPr>
        <w:shd w:val="clear" w:color="auto" w:fill="FFFFFF" w:themeFill="background1"/>
        <w:spacing w:after="0"/>
        <w:ind w:firstLine="680"/>
        <w:jc w:val="both"/>
        <w:rPr>
          <w:sz w:val="28"/>
          <w:szCs w:val="28"/>
        </w:rPr>
      </w:pPr>
    </w:p>
    <w:sectPr w:rsidR="00EF07C2" w:rsidRPr="007E0EAF" w:rsidSect="006C3A7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AD"/>
    <w:rsid w:val="002419D9"/>
    <w:rsid w:val="002C3493"/>
    <w:rsid w:val="003508C0"/>
    <w:rsid w:val="00373A2F"/>
    <w:rsid w:val="003D1956"/>
    <w:rsid w:val="003F03FA"/>
    <w:rsid w:val="0046720D"/>
    <w:rsid w:val="004C6FFB"/>
    <w:rsid w:val="00556A06"/>
    <w:rsid w:val="005C2145"/>
    <w:rsid w:val="005D02B3"/>
    <w:rsid w:val="00615885"/>
    <w:rsid w:val="006B7079"/>
    <w:rsid w:val="006C3A7D"/>
    <w:rsid w:val="007D7C57"/>
    <w:rsid w:val="007E0EAF"/>
    <w:rsid w:val="008E2769"/>
    <w:rsid w:val="00A21703"/>
    <w:rsid w:val="00A46970"/>
    <w:rsid w:val="00CC04AD"/>
    <w:rsid w:val="00E52E3C"/>
    <w:rsid w:val="00EF07C2"/>
    <w:rsid w:val="00EF4789"/>
    <w:rsid w:val="00FB21F4"/>
    <w:rsid w:val="00FC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4AD"/>
    <w:rPr>
      <w:b/>
      <w:bCs/>
    </w:rPr>
  </w:style>
  <w:style w:type="character" w:styleId="Emphasis">
    <w:name w:val="Emphasis"/>
    <w:basedOn w:val="DefaultParagraphFont"/>
    <w:uiPriority w:val="20"/>
    <w:qFormat/>
    <w:rsid w:val="00CC04AD"/>
    <w:rPr>
      <w:i/>
      <w:iCs/>
    </w:rPr>
  </w:style>
  <w:style w:type="table" w:styleId="TableGrid">
    <w:name w:val="Table Grid"/>
    <w:basedOn w:val="TableNormal"/>
    <w:uiPriority w:val="59"/>
    <w:rsid w:val="00FC2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703"/>
    <w:pPr>
      <w:ind w:left="720"/>
      <w:contextualSpacing/>
    </w:pPr>
  </w:style>
  <w:style w:type="paragraph" w:styleId="BalloonText">
    <w:name w:val="Balloon Text"/>
    <w:basedOn w:val="Normal"/>
    <w:link w:val="BalloonTextChar"/>
    <w:uiPriority w:val="99"/>
    <w:semiHidden/>
    <w:unhideWhenUsed/>
    <w:rsid w:val="004C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4AD"/>
    <w:rPr>
      <w:b/>
      <w:bCs/>
    </w:rPr>
  </w:style>
  <w:style w:type="character" w:styleId="Emphasis">
    <w:name w:val="Emphasis"/>
    <w:basedOn w:val="DefaultParagraphFont"/>
    <w:uiPriority w:val="20"/>
    <w:qFormat/>
    <w:rsid w:val="00CC04AD"/>
    <w:rPr>
      <w:i/>
      <w:iCs/>
    </w:rPr>
  </w:style>
  <w:style w:type="table" w:styleId="TableGrid">
    <w:name w:val="Table Grid"/>
    <w:basedOn w:val="TableNormal"/>
    <w:uiPriority w:val="59"/>
    <w:rsid w:val="00FC2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703"/>
    <w:pPr>
      <w:ind w:left="720"/>
      <w:contextualSpacing/>
    </w:pPr>
  </w:style>
  <w:style w:type="paragraph" w:styleId="BalloonText">
    <w:name w:val="Balloon Text"/>
    <w:basedOn w:val="Normal"/>
    <w:link w:val="BalloonTextChar"/>
    <w:uiPriority w:val="99"/>
    <w:semiHidden/>
    <w:unhideWhenUsed/>
    <w:rsid w:val="004C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1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A6E6-44DD-49C6-AC41-2951B4C7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2023-10-05T07:32:00Z</cp:lastPrinted>
  <dcterms:created xsi:type="dcterms:W3CDTF">2024-09-26T08:25:00Z</dcterms:created>
  <dcterms:modified xsi:type="dcterms:W3CDTF">2024-10-14T05:25:00Z</dcterms:modified>
</cp:coreProperties>
</file>